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DE" w:rsidRDefault="00A468DE" w:rsidP="00A468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A468DE" w:rsidRDefault="00A468DE" w:rsidP="00A468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6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A468DE" w:rsidRDefault="00A468DE" w:rsidP="00A468DE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</w:t>
      </w:r>
      <w:r>
        <w:rPr>
          <w:b/>
          <w:sz w:val="20"/>
          <w:szCs w:val="20"/>
        </w:rPr>
        <w:t>«</w:t>
      </w:r>
      <w:r w:rsidR="00D52BD7" w:rsidRPr="008E0496">
        <w:rPr>
          <w:b/>
          <w:u w:val="single"/>
          <w:lang w:val="kk-KZ"/>
        </w:rPr>
        <w:t>7М03202 - Журналистика</w:t>
      </w:r>
      <w:r w:rsidR="00D52BD7" w:rsidRPr="00B811C3">
        <w:rPr>
          <w:sz w:val="20"/>
          <w:szCs w:val="20"/>
          <w:u w:val="single"/>
          <w:lang w:val="kk-KZ"/>
        </w:rPr>
        <w:t xml:space="preserve"> 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бағдарламасы  </w:t>
      </w:r>
    </w:p>
    <w:p w:rsidR="00A468DE" w:rsidRPr="006668B8" w:rsidRDefault="00A468DE" w:rsidP="00A468DE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1 курс</w:t>
      </w:r>
    </w:p>
    <w:p w:rsidR="00A468DE" w:rsidRPr="006668B8" w:rsidRDefault="00A468DE" w:rsidP="00A468DE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6"/>
        <w:gridCol w:w="848"/>
        <w:gridCol w:w="283"/>
        <w:gridCol w:w="989"/>
        <w:gridCol w:w="284"/>
        <w:gridCol w:w="705"/>
        <w:gridCol w:w="570"/>
        <w:gridCol w:w="709"/>
        <w:gridCol w:w="558"/>
        <w:gridCol w:w="576"/>
        <w:gridCol w:w="1134"/>
        <w:gridCol w:w="851"/>
        <w:gridCol w:w="688"/>
        <w:gridCol w:w="587"/>
        <w:gridCol w:w="111"/>
        <w:gridCol w:w="858"/>
        <w:gridCol w:w="707"/>
        <w:gridCol w:w="26"/>
      </w:tblGrid>
      <w:tr w:rsidR="00A468DE" w:rsidRPr="003F2DC5" w:rsidTr="00E0593E">
        <w:trPr>
          <w:trHeight w:val="265"/>
        </w:trPr>
        <w:tc>
          <w:tcPr>
            <w:tcW w:w="24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:rsidR="002E4883" w:rsidRPr="00B77F6B" w:rsidRDefault="002E4883" w:rsidP="00E059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EB0909" w:rsidRDefault="00A468DE" w:rsidP="00E0593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A468DE" w:rsidRPr="00EB0909" w:rsidRDefault="00A468DE" w:rsidP="00E0593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468DE" w:rsidRPr="00EB0909" w:rsidRDefault="00A468DE" w:rsidP="00E0593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43016B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A468DE" w:rsidRPr="00F13944" w:rsidRDefault="00A468DE" w:rsidP="00E0593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A468DE" w:rsidRPr="003F2DC5" w:rsidTr="00E0593E">
        <w:trPr>
          <w:trHeight w:val="883"/>
        </w:trPr>
        <w:tc>
          <w:tcPr>
            <w:tcW w:w="2411" w:type="dxa"/>
            <w:gridSpan w:val="5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gridSpan w:val="2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468DE" w:rsidRPr="00F13944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668B8" w:rsidRDefault="00A468DE" w:rsidP="00E0593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="002E4883" w:rsidRPr="002E4883">
              <w:rPr>
                <w:color w:val="000000"/>
                <w:sz w:val="22"/>
                <w:szCs w:val="22"/>
                <w:lang w:val="kk-KZ" w:eastAsia="ru-RU"/>
              </w:rPr>
              <w:t>88923</w:t>
            </w:r>
            <w:r w:rsidR="002E4883">
              <w:rPr>
                <w:color w:val="000000"/>
                <w:sz w:val="22"/>
                <w:szCs w:val="22"/>
                <w:lang w:val="kk-KZ" w:eastAsia="ru-RU"/>
              </w:rPr>
              <w:t xml:space="preserve"> - </w:t>
            </w:r>
            <w:r w:rsidR="00C64E8B">
              <w:rPr>
                <w:sz w:val="20"/>
                <w:szCs w:val="20"/>
                <w:lang w:val="kk-KZ"/>
              </w:rPr>
              <w:t>Масс-медианың зекті концепциялары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E4977" w:rsidRDefault="00A468DE" w:rsidP="00E0593E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A468DE" w:rsidRPr="00F13944" w:rsidRDefault="00A468DE" w:rsidP="00E05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A468DE" w:rsidRPr="003F2DC5" w:rsidTr="00E0593E">
        <w:trPr>
          <w:trHeight w:val="225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43016B" w:rsidRDefault="00A468DE" w:rsidP="00E05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A468DE" w:rsidRPr="000D1ECD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953962" w:rsidRDefault="00A468DE" w:rsidP="00E0593E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A468DE" w:rsidRPr="00FF2B73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A468DE" w:rsidRPr="008F66D7" w:rsidRDefault="00A468DE" w:rsidP="00E0593E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Default="00A468DE" w:rsidP="00E059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 компоненті</w:t>
            </w:r>
          </w:p>
          <w:p w:rsidR="00A468DE" w:rsidRPr="008F66D7" w:rsidRDefault="00A468DE" w:rsidP="00E059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М-5 Қазіргі қоғамдағы медиакоммуникациялар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F66D7" w:rsidRDefault="00A468DE" w:rsidP="00E05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59" w:rsidRPr="008F66D7" w:rsidRDefault="00ED4A59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>
              <w:rPr>
                <w:sz w:val="20"/>
                <w:szCs w:val="20"/>
                <w:lang w:val="kk-KZ"/>
              </w:rPr>
              <w:t>,</w:t>
            </w:r>
            <w:r w:rsidRPr="00E65D7E">
              <w:rPr>
                <w:sz w:val="20"/>
                <w:szCs w:val="20"/>
                <w:lang w:val="kk-KZ"/>
              </w:rPr>
              <w:t xml:space="preserve">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</w:t>
            </w:r>
            <w:r>
              <w:rPr>
                <w:sz w:val="20"/>
                <w:szCs w:val="20"/>
                <w:lang w:val="kk-KZ"/>
              </w:rPr>
              <w:t xml:space="preserve"> алу, дисскусия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AD5B64" w:rsidRDefault="00A468DE" w:rsidP="00E0593E">
            <w:pPr>
              <w:rPr>
                <w:sz w:val="16"/>
                <w:szCs w:val="16"/>
                <w:lang w:val="kk-KZ"/>
              </w:rPr>
            </w:pPr>
            <w:r w:rsidRPr="001F18F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Moodle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kk-KZ"/>
              </w:rPr>
              <w:t xml:space="preserve">Ж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жүйесінде ЭССЕ</w:t>
            </w:r>
          </w:p>
        </w:tc>
      </w:tr>
      <w:tr w:rsidR="00A468DE" w:rsidRPr="003F2DC5" w:rsidTr="00E0593E">
        <w:trPr>
          <w:trHeight w:val="214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E65D7E" w:rsidRDefault="00A468DE" w:rsidP="00E059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A468DE" w:rsidRPr="003F2DC5" w:rsidRDefault="00A468DE" w:rsidP="00E059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jc w:val="center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C0D97" w:rsidRDefault="00FC1A70" w:rsidP="00E0593E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A468DE" w:rsidRPr="00EF69B1">
                <w:rPr>
                  <w:rStyle w:val="a3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C0D97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D29CB" w:rsidRDefault="00A468DE" w:rsidP="00E0593E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D29CB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D29CB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rPr>
          <w:trHeight w:val="109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D73188" w:rsidRDefault="00A468DE" w:rsidP="00E0593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A468DE" w:rsidRPr="007B696B" w:rsidTr="00E0593E">
        <w:tc>
          <w:tcPr>
            <w:tcW w:w="2411" w:type="dxa"/>
            <w:gridSpan w:val="5"/>
          </w:tcPr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7"/>
          </w:tcPr>
          <w:p w:rsidR="00A468DE" w:rsidRPr="00A139C0" w:rsidRDefault="00A468DE" w:rsidP="00E0593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A468DE" w:rsidRPr="006D15A4" w:rsidRDefault="00A468DE" w:rsidP="00E0593E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6"/>
          </w:tcPr>
          <w:p w:rsidR="00A468DE" w:rsidRPr="00240DC6" w:rsidRDefault="00A468DE" w:rsidP="00E0593E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A468DE" w:rsidRPr="000D1ECD" w:rsidTr="00E0593E">
        <w:trPr>
          <w:trHeight w:val="152"/>
        </w:trPr>
        <w:tc>
          <w:tcPr>
            <w:tcW w:w="2411" w:type="dxa"/>
            <w:gridSpan w:val="5"/>
            <w:vMerge w:val="restart"/>
          </w:tcPr>
          <w:p w:rsidR="00A468DE" w:rsidRPr="00B65533" w:rsidRDefault="00B65533" w:rsidP="00D96B4C">
            <w:pPr>
              <w:rPr>
                <w:b/>
                <w:lang w:val="kk-KZ"/>
              </w:rPr>
            </w:pPr>
            <w:r w:rsidRPr="00B65533">
              <w:rPr>
                <w:color w:val="000000"/>
                <w:sz w:val="22"/>
                <w:szCs w:val="22"/>
                <w:lang w:val="kk-KZ"/>
              </w:rPr>
              <w:t>Пәннің мақсаты - масс-медианы қарауға әлемдік және отандық инновациялық тәсілдер туралы терең түсінік қалыптастыру. Пән қазақстандық БАҚ-тың жұмыс істеуінің өзекті мәселелеріне бағытталған (саяси, экономикалық, этикалық-құқықтық, ұйымдастырушылық-басқарушылық, технологиялық, кәсіби-шығармашылық, кадрлық және т.б.), осы білімдерге негізделе білу.</w:t>
            </w:r>
          </w:p>
        </w:tc>
        <w:tc>
          <w:tcPr>
            <w:tcW w:w="5103" w:type="dxa"/>
            <w:gridSpan w:val="7"/>
            <w:vMerge w:val="restart"/>
          </w:tcPr>
          <w:p w:rsidR="002654FC" w:rsidRPr="002654FC" w:rsidRDefault="00A468DE" w:rsidP="00E0593E">
            <w:pPr>
              <w:jc w:val="both"/>
              <w:rPr>
                <w:b/>
                <w:lang w:val="kk-KZ" w:eastAsia="ru-RU"/>
              </w:rPr>
            </w:pPr>
            <w:r w:rsidRPr="002654FC">
              <w:rPr>
                <w:b/>
                <w:sz w:val="20"/>
                <w:szCs w:val="20"/>
                <w:lang w:val="kk-KZ"/>
              </w:rPr>
              <w:t>1</w:t>
            </w:r>
            <w:r w:rsidR="002654FC" w:rsidRPr="002654FC">
              <w:rPr>
                <w:b/>
                <w:sz w:val="22"/>
                <w:szCs w:val="22"/>
                <w:lang w:val="kk-KZ" w:eastAsia="ru-RU"/>
              </w:rPr>
              <w:t>.</w:t>
            </w:r>
            <w:r w:rsidR="00071E31" w:rsidRPr="002654FC">
              <w:rPr>
                <w:b/>
                <w:sz w:val="22"/>
                <w:szCs w:val="22"/>
                <w:lang w:val="kk-KZ" w:eastAsia="ru-RU"/>
              </w:rPr>
              <w:t xml:space="preserve"> </w:t>
            </w:r>
            <w:r w:rsidR="002654FC" w:rsidRPr="002654FC">
              <w:rPr>
                <w:b/>
                <w:sz w:val="22"/>
                <w:szCs w:val="22"/>
                <w:lang w:val="kk-KZ" w:eastAsia="ru-RU"/>
              </w:rPr>
              <w:t>Білу</w:t>
            </w:r>
            <w:r w:rsidR="002654FC">
              <w:rPr>
                <w:b/>
                <w:sz w:val="22"/>
                <w:szCs w:val="22"/>
                <w:lang w:val="kk-KZ" w:eastAsia="ru-RU"/>
              </w:rPr>
              <w:t>:</w:t>
            </w:r>
          </w:p>
          <w:p w:rsidR="00760B50" w:rsidRPr="00CB056D" w:rsidRDefault="00097BA4" w:rsidP="004C5DB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760B50" w:rsidRPr="00CB056D">
              <w:rPr>
                <w:sz w:val="22"/>
                <w:szCs w:val="22"/>
                <w:lang w:val="kk-KZ"/>
              </w:rPr>
              <w:t>магистранттардың</w:t>
            </w:r>
            <w:r w:rsidR="00E64F86" w:rsidRPr="00CB056D">
              <w:rPr>
                <w:sz w:val="22"/>
                <w:szCs w:val="22"/>
                <w:lang w:val="kk-KZ"/>
              </w:rPr>
              <w:t xml:space="preserve"> БАҚ туралы теориялық көзқарастарының </w:t>
            </w:r>
            <w:r w:rsidR="00760B50" w:rsidRPr="00CB056D">
              <w:rPr>
                <w:sz w:val="22"/>
                <w:szCs w:val="22"/>
                <w:lang w:val="kk-KZ"/>
              </w:rPr>
              <w:t>қазіргі жағдайы туралы түсінік қалыптастыра білу; журналистиканың қоғамдағы рөлі мен оның күрделі функцияларын түсіну; ақпараттық өнімнің (медиа өнімінің) ерекше түрі ретіндегі меди</w:t>
            </w:r>
            <w:r w:rsidR="00E4374B" w:rsidRPr="00CB056D">
              <w:rPr>
                <w:sz w:val="22"/>
                <w:szCs w:val="22"/>
                <w:lang w:val="kk-KZ"/>
              </w:rPr>
              <w:t>аконтенттің ерекшеліктерін білу.</w:t>
            </w:r>
          </w:p>
          <w:p w:rsidR="00B56D66" w:rsidRPr="00CB056D" w:rsidRDefault="00B56D66" w:rsidP="004C5DBD">
            <w:pPr>
              <w:jc w:val="both"/>
              <w:rPr>
                <w:lang w:val="kk-KZ"/>
              </w:rPr>
            </w:pPr>
          </w:p>
          <w:p w:rsidR="00A468DE" w:rsidRPr="004C5DBD" w:rsidRDefault="00E64F86" w:rsidP="00E437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5752">
              <w:rPr>
                <w:lang w:val="kk-KZ"/>
              </w:rPr>
              <w:t xml:space="preserve"> </w:t>
            </w:r>
          </w:p>
        </w:tc>
        <w:tc>
          <w:tcPr>
            <w:tcW w:w="2976" w:type="dxa"/>
            <w:gridSpan w:val="6"/>
          </w:tcPr>
          <w:p w:rsidR="00A468DE" w:rsidRPr="007B1871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Pr="004D218B">
              <w:rPr>
                <w:color w:val="000000" w:themeColor="text1"/>
                <w:lang w:val="kk-KZ"/>
              </w:rPr>
              <w:t xml:space="preserve">  </w:t>
            </w:r>
            <w:r w:rsidR="00097BA4" w:rsidRPr="009E4362">
              <w:rPr>
                <w:sz w:val="20"/>
                <w:szCs w:val="20"/>
                <w:lang w:val="kk-KZ"/>
              </w:rPr>
              <w:t>алған теориялық білімдерін өзінің әлеуметтік және кәсіптік қызметінде қолдана алу;</w:t>
            </w:r>
          </w:p>
        </w:tc>
      </w:tr>
      <w:tr w:rsidR="00A468DE" w:rsidRPr="000D1ECD" w:rsidTr="00E0593E">
        <w:trPr>
          <w:trHeight w:val="152"/>
        </w:trPr>
        <w:tc>
          <w:tcPr>
            <w:tcW w:w="2411" w:type="dxa"/>
            <w:gridSpan w:val="5"/>
            <w:vMerge/>
          </w:tcPr>
          <w:p w:rsidR="00A468DE" w:rsidRPr="008F66D7" w:rsidRDefault="00A468DE" w:rsidP="00E0593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9E4362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>1.2.</w:t>
            </w:r>
            <w:r w:rsidR="00097BA4" w:rsidRPr="009E4362">
              <w:rPr>
                <w:sz w:val="20"/>
                <w:szCs w:val="20"/>
                <w:lang w:val="kk-KZ"/>
              </w:rPr>
              <w:t xml:space="preserve"> ғылыми ақпаратты іздеу, сыни тұрғыдан талдау, жинақтау және жүйелеу;</w:t>
            </w:r>
          </w:p>
        </w:tc>
      </w:tr>
      <w:tr w:rsidR="00A468DE" w:rsidRPr="000D1ECD" w:rsidTr="00E0593E">
        <w:trPr>
          <w:trHeight w:val="152"/>
        </w:trPr>
        <w:tc>
          <w:tcPr>
            <w:tcW w:w="2411" w:type="dxa"/>
            <w:gridSpan w:val="5"/>
            <w:vMerge/>
            <w:vAlign w:val="center"/>
          </w:tcPr>
          <w:p w:rsidR="00A468DE" w:rsidRPr="008F66D7" w:rsidRDefault="00A468DE" w:rsidP="00E0593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9E4362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>1.3.</w:t>
            </w:r>
            <w:r w:rsidR="00097BA4" w:rsidRPr="009E4362">
              <w:rPr>
                <w:sz w:val="20"/>
                <w:szCs w:val="20"/>
                <w:lang w:val="kk-KZ"/>
              </w:rPr>
              <w:t xml:space="preserve"> зерттеу мақсаттарын қою және оларға жетудің оңтайлы жолдары мен әдістерін таңдау;</w:t>
            </w:r>
          </w:p>
        </w:tc>
      </w:tr>
      <w:tr w:rsidR="00A468DE" w:rsidRPr="000D1ECD" w:rsidTr="00E0593E">
        <w:trPr>
          <w:trHeight w:val="152"/>
        </w:trPr>
        <w:tc>
          <w:tcPr>
            <w:tcW w:w="2411" w:type="dxa"/>
            <w:gridSpan w:val="5"/>
            <w:vMerge/>
            <w:vAlign w:val="center"/>
          </w:tcPr>
          <w:p w:rsidR="00A468DE" w:rsidRPr="008F66D7" w:rsidRDefault="00A468DE" w:rsidP="00E0593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9E4362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68DE" w:rsidRPr="000D1ECD" w:rsidTr="00E0593E">
        <w:trPr>
          <w:trHeight w:val="76"/>
        </w:trPr>
        <w:tc>
          <w:tcPr>
            <w:tcW w:w="2411" w:type="dxa"/>
            <w:gridSpan w:val="5"/>
            <w:vMerge/>
            <w:vAlign w:val="center"/>
          </w:tcPr>
          <w:p w:rsidR="00A468DE" w:rsidRPr="00837826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E4374B" w:rsidRPr="009E4362" w:rsidRDefault="00A468DE" w:rsidP="00E4374B">
            <w:pPr>
              <w:rPr>
                <w:b/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>2.</w:t>
            </w:r>
            <w:r w:rsidRPr="009E4362">
              <w:rPr>
                <w:b/>
                <w:sz w:val="20"/>
                <w:szCs w:val="20"/>
                <w:lang w:val="kk-KZ"/>
              </w:rPr>
              <w:t xml:space="preserve"> Істей білу:</w:t>
            </w:r>
          </w:p>
          <w:p w:rsidR="00A468DE" w:rsidRPr="009E4362" w:rsidRDefault="004C5DBD" w:rsidP="00CB056D">
            <w:pPr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 xml:space="preserve"> </w:t>
            </w:r>
            <w:r w:rsidR="00B56D66" w:rsidRPr="009E4362">
              <w:rPr>
                <w:sz w:val="20"/>
                <w:szCs w:val="20"/>
                <w:lang w:val="kk-KZ"/>
              </w:rPr>
              <w:t>-</w:t>
            </w:r>
            <w:r w:rsidR="00CB056D" w:rsidRPr="009E4362">
              <w:rPr>
                <w:sz w:val="20"/>
                <w:szCs w:val="20"/>
                <w:lang w:val="kk-KZ"/>
              </w:rPr>
              <w:t xml:space="preserve"> </w:t>
            </w:r>
            <w:r w:rsidR="00E4374B" w:rsidRPr="009E4362">
              <w:rPr>
                <w:sz w:val="20"/>
                <w:szCs w:val="20"/>
                <w:lang w:val="kk-KZ"/>
              </w:rPr>
              <w:t>БАҚ-ты зерттеудегі әлемдік және отандық қазіргі және инновациялық тәсілдер — теориялар, концепциялар және сарапшылардың практикалық тәжірибесі туралы білімдерін қалыптастыра білу.</w:t>
            </w:r>
          </w:p>
        </w:tc>
        <w:tc>
          <w:tcPr>
            <w:tcW w:w="2976" w:type="dxa"/>
            <w:gridSpan w:val="6"/>
          </w:tcPr>
          <w:p w:rsidR="00A468DE" w:rsidRPr="009E4362" w:rsidRDefault="00A468DE" w:rsidP="00E4374B">
            <w:pPr>
              <w:rPr>
                <w:sz w:val="20"/>
                <w:szCs w:val="20"/>
                <w:lang w:val="kk-KZ"/>
              </w:rPr>
            </w:pPr>
            <w:r w:rsidRPr="009E4362">
              <w:rPr>
                <w:color w:val="000000"/>
                <w:sz w:val="20"/>
                <w:szCs w:val="20"/>
                <w:lang w:val="kk-KZ"/>
              </w:rPr>
              <w:t>2.1</w:t>
            </w:r>
            <w:r w:rsidR="002654FC" w:rsidRPr="009E4362">
              <w:rPr>
                <w:color w:val="000000"/>
                <w:sz w:val="20"/>
                <w:szCs w:val="20"/>
                <w:lang w:val="kk-KZ"/>
              </w:rPr>
              <w:t>.</w:t>
            </w:r>
            <w:r w:rsidR="00097BA4" w:rsidRPr="009E4362">
              <w:rPr>
                <w:sz w:val="20"/>
                <w:szCs w:val="20"/>
                <w:lang w:val="kk-KZ"/>
              </w:rPr>
              <w:t xml:space="preserve"> жаһандық тенденциялар мен нақты елдердің ұлттық ерекшеліктерін ескере отырып, медиа индустрияның дамуын болжау.</w:t>
            </w:r>
          </w:p>
        </w:tc>
      </w:tr>
      <w:tr w:rsidR="00A468DE" w:rsidRPr="000D1ECD" w:rsidTr="00E0593E">
        <w:trPr>
          <w:trHeight w:val="76"/>
        </w:trPr>
        <w:tc>
          <w:tcPr>
            <w:tcW w:w="2411" w:type="dxa"/>
            <w:gridSpan w:val="5"/>
            <w:vMerge/>
            <w:vAlign w:val="center"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AA610D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E4362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9E4362">
              <w:rPr>
                <w:bCs/>
                <w:sz w:val="20"/>
                <w:szCs w:val="20"/>
                <w:lang w:val="kk-KZ"/>
              </w:rPr>
              <w:t>.</w:t>
            </w:r>
            <w:r w:rsidR="00847D9E" w:rsidRPr="009E4362">
              <w:rPr>
                <w:sz w:val="20"/>
                <w:szCs w:val="20"/>
                <w:lang w:val="kk-KZ"/>
              </w:rPr>
              <w:t xml:space="preserve"> Шет елдердегі бұқаралық ақпарат құралдарының қызмет етуінің әртүрлі процестерінің мәнін түсіну;</w:t>
            </w:r>
          </w:p>
        </w:tc>
      </w:tr>
      <w:tr w:rsidR="00A468DE" w:rsidRPr="000D1ECD" w:rsidTr="00E0593E">
        <w:trPr>
          <w:trHeight w:val="76"/>
        </w:trPr>
        <w:tc>
          <w:tcPr>
            <w:tcW w:w="2411" w:type="dxa"/>
            <w:gridSpan w:val="5"/>
            <w:vMerge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AA610D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bCs/>
                <w:sz w:val="20"/>
                <w:szCs w:val="20"/>
                <w:lang w:val="kk-KZ"/>
              </w:rPr>
              <w:t>2.3.</w:t>
            </w:r>
            <w:r w:rsidRPr="009E436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4374B" w:rsidRPr="009E4362">
              <w:rPr>
                <w:sz w:val="20"/>
                <w:szCs w:val="20"/>
                <w:lang w:val="kk-KZ"/>
              </w:rPr>
              <w:t xml:space="preserve">шетелдегі бұқаралық ақпарат құралдары кәсіпорындарының және бүкіл шетелдік медиа саласының қызметін реттейтін және әсер ететін нақты экономикалық, </w:t>
            </w:r>
            <w:r w:rsidR="00E4374B" w:rsidRPr="009E4362">
              <w:rPr>
                <w:sz w:val="20"/>
                <w:szCs w:val="20"/>
                <w:lang w:val="kk-KZ"/>
              </w:rPr>
              <w:lastRenderedPageBreak/>
              <w:t>саяси, әлеуметтік, антропологиялық және басқа факторлар.</w:t>
            </w:r>
          </w:p>
        </w:tc>
      </w:tr>
      <w:tr w:rsidR="00A468DE" w:rsidRPr="000D1ECD" w:rsidTr="00E0593E">
        <w:trPr>
          <w:trHeight w:val="84"/>
        </w:trPr>
        <w:tc>
          <w:tcPr>
            <w:tcW w:w="2411" w:type="dxa"/>
            <w:gridSpan w:val="5"/>
            <w:vMerge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A468DE" w:rsidRPr="005866D6" w:rsidRDefault="00A468DE" w:rsidP="00E0593E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Игеру:</w:t>
            </w:r>
          </w:p>
          <w:p w:rsidR="00A468DE" w:rsidRPr="00AA610D" w:rsidRDefault="00D34C16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="00A468DE" w:rsidRPr="009F10D2">
              <w:rPr>
                <w:lang w:val="kk-KZ"/>
              </w:rPr>
              <w:t xml:space="preserve"> </w:t>
            </w:r>
            <w:r w:rsidR="00A468DE" w:rsidRPr="009F10D2">
              <w:rPr>
                <w:sz w:val="20"/>
                <w:szCs w:val="20"/>
                <w:lang w:val="kk-KZ"/>
              </w:rPr>
              <w:t>Кәсіби қызметте өңірдің, елдің және әлемнің медиакоммуникация</w:t>
            </w:r>
            <w:r w:rsidR="00A468DE">
              <w:rPr>
                <w:sz w:val="20"/>
                <w:szCs w:val="20"/>
                <w:lang w:val="kk-KZ"/>
              </w:rPr>
              <w:t>лық жүйелерінің даму үрдістерін білу</w:t>
            </w:r>
            <w:r w:rsidR="00CB056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76" w:type="dxa"/>
            <w:gridSpan w:val="6"/>
          </w:tcPr>
          <w:p w:rsidR="00A468DE" w:rsidRPr="009E4362" w:rsidRDefault="00A468DE" w:rsidP="009E4362">
            <w:pPr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color w:val="000000"/>
                <w:sz w:val="20"/>
                <w:szCs w:val="20"/>
                <w:lang w:val="kk-KZ"/>
              </w:rPr>
              <w:t>3.1</w:t>
            </w:r>
            <w:r w:rsidR="00CB056D" w:rsidRPr="009E4362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FB22E4" w:rsidRPr="009E4362">
              <w:rPr>
                <w:sz w:val="20"/>
                <w:szCs w:val="20"/>
                <w:lang w:val="kk-KZ"/>
              </w:rPr>
              <w:t xml:space="preserve">заманауи медиа кеңістігінде бағдарлану, олардың мамандық саласындағы маңызын </w:t>
            </w:r>
            <w:r w:rsidR="00CB056D" w:rsidRPr="009E4362">
              <w:rPr>
                <w:sz w:val="20"/>
                <w:szCs w:val="20"/>
                <w:lang w:val="kk-KZ"/>
              </w:rPr>
              <w:t>түсіну</w:t>
            </w:r>
          </w:p>
        </w:tc>
      </w:tr>
      <w:tr w:rsidR="00A468DE" w:rsidRPr="000D1ECD" w:rsidTr="00E0593E">
        <w:trPr>
          <w:trHeight w:val="84"/>
        </w:trPr>
        <w:tc>
          <w:tcPr>
            <w:tcW w:w="2411" w:type="dxa"/>
            <w:gridSpan w:val="5"/>
            <w:vMerge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240DC6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AE16AC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33B4C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>жаһандық, ұлттық және өңірлік деңгейлерде әртүрлі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>медиакоммуникациялық жүйелердің дамуын реттейтін саяси, экономикалық факторлардың, құқықтық және этикалық нормалардың жиынтығы</w:t>
            </w:r>
          </w:p>
        </w:tc>
      </w:tr>
      <w:tr w:rsidR="00A468DE" w:rsidRPr="000D1ECD" w:rsidTr="00E0593E">
        <w:trPr>
          <w:trHeight w:val="84"/>
        </w:trPr>
        <w:tc>
          <w:tcPr>
            <w:tcW w:w="2411" w:type="dxa"/>
            <w:gridSpan w:val="5"/>
            <w:vMerge/>
          </w:tcPr>
          <w:p w:rsidR="00A468DE" w:rsidRPr="00533B4C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533B4C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5F00B6" w:rsidRDefault="00A468DE" w:rsidP="00E0593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 xml:space="preserve"> Кәсіби қызметте өңірдің, елдің және әлемнің медиакоммуникациялық жүйелерінің даму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</w:tr>
      <w:tr w:rsidR="00A468DE" w:rsidRPr="000D1ECD" w:rsidTr="00E0593E">
        <w:trPr>
          <w:trHeight w:val="76"/>
        </w:trPr>
        <w:tc>
          <w:tcPr>
            <w:tcW w:w="2411" w:type="dxa"/>
            <w:gridSpan w:val="5"/>
            <w:vMerge/>
          </w:tcPr>
          <w:p w:rsidR="00A468DE" w:rsidRPr="005F00B6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CB056D" w:rsidRPr="00CB056D" w:rsidRDefault="00A468DE" w:rsidP="00CB056D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CB056D">
              <w:rPr>
                <w:sz w:val="20"/>
                <w:szCs w:val="20"/>
                <w:lang w:val="kk-KZ"/>
              </w:rPr>
              <w:t xml:space="preserve">4. </w:t>
            </w:r>
            <w:r w:rsidR="00CB056D" w:rsidRPr="00CB056D">
              <w:rPr>
                <w:b/>
                <w:sz w:val="20"/>
                <w:szCs w:val="20"/>
                <w:lang w:val="kk-KZ"/>
              </w:rPr>
              <w:t>Білікті болу:</w:t>
            </w:r>
          </w:p>
          <w:p w:rsidR="004C5DBD" w:rsidRPr="00CB056D" w:rsidRDefault="00CB056D" w:rsidP="00CB056D">
            <w:pPr>
              <w:jc w:val="both"/>
              <w:rPr>
                <w:sz w:val="20"/>
                <w:szCs w:val="20"/>
                <w:lang w:val="kk-KZ"/>
              </w:rPr>
            </w:pPr>
            <w:r w:rsidRPr="00CB056D">
              <w:rPr>
                <w:sz w:val="20"/>
                <w:szCs w:val="20"/>
                <w:lang w:val="kk-KZ"/>
              </w:rPr>
              <w:t>-</w:t>
            </w:r>
            <w:r w:rsidR="004C5DBD" w:rsidRPr="00CB056D">
              <w:rPr>
                <w:sz w:val="20"/>
                <w:szCs w:val="20"/>
                <w:lang w:val="kk-KZ"/>
              </w:rPr>
              <w:t xml:space="preserve"> заманауи концептуалды тәсілдер мен әлемдік БАҚ зерттеулерінің ғылымы мен тәжіриб</w:t>
            </w:r>
            <w:r w:rsidRPr="00CB056D">
              <w:rPr>
                <w:sz w:val="20"/>
                <w:szCs w:val="20"/>
                <w:lang w:val="kk-KZ"/>
              </w:rPr>
              <w:t>есінің тұжырымдамалық негіздері;</w:t>
            </w:r>
          </w:p>
          <w:p w:rsidR="00B56D66" w:rsidRPr="00CB056D" w:rsidRDefault="00CB056D" w:rsidP="00CB056D">
            <w:pPr>
              <w:jc w:val="both"/>
              <w:rPr>
                <w:sz w:val="20"/>
                <w:szCs w:val="20"/>
                <w:lang w:val="kk-KZ"/>
              </w:rPr>
            </w:pPr>
            <w:r w:rsidRPr="00CB056D">
              <w:rPr>
                <w:sz w:val="20"/>
                <w:szCs w:val="20"/>
                <w:lang w:val="kk-KZ"/>
              </w:rPr>
              <w:t xml:space="preserve">- </w:t>
            </w:r>
            <w:r w:rsidR="00097BA4" w:rsidRPr="00CB056D">
              <w:rPr>
                <w:sz w:val="20"/>
                <w:szCs w:val="20"/>
                <w:lang w:val="kk-KZ"/>
              </w:rPr>
              <w:t xml:space="preserve">Қазақстандық </w:t>
            </w:r>
            <w:r w:rsidR="00B56D66" w:rsidRPr="00CB056D">
              <w:rPr>
                <w:sz w:val="20"/>
                <w:szCs w:val="20"/>
                <w:lang w:val="kk-KZ"/>
              </w:rPr>
              <w:t>және халықаралық журналистика тәжірибесімен танысу арқылы алынған мемлекеттік қызмет және коммерциялық медиа бизнес ретінде БАҚ қызметінің бірлігі мен өзара тәуелділігі туралы түсінік.</w:t>
            </w:r>
          </w:p>
          <w:p w:rsidR="00A468DE" w:rsidRPr="00E3542F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5472DC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0E39">
              <w:rPr>
                <w:sz w:val="20"/>
                <w:szCs w:val="20"/>
                <w:lang w:val="kk-KZ"/>
              </w:rPr>
              <w:t>4.1</w:t>
            </w:r>
            <w:r w:rsidR="00CB056D">
              <w:rPr>
                <w:sz w:val="20"/>
                <w:szCs w:val="20"/>
                <w:lang w:val="kk-KZ"/>
              </w:rPr>
              <w:t xml:space="preserve">. </w:t>
            </w:r>
            <w:r w:rsidRPr="009E4362">
              <w:rPr>
                <w:color w:val="000000" w:themeColor="text1"/>
                <w:sz w:val="20"/>
                <w:szCs w:val="20"/>
                <w:lang w:val="kk-KZ"/>
              </w:rPr>
              <w:t>нақты медиакоммуникациялық жүйенің жұмыс істеу тетіктерін ескере отырып, өзінің кәсіби журналистік іс-әрекеттерін жүзеге асыру әдістерін меңгеру,</w:t>
            </w:r>
          </w:p>
        </w:tc>
      </w:tr>
      <w:tr w:rsidR="00A468DE" w:rsidRPr="000D1ECD" w:rsidTr="00E0593E">
        <w:trPr>
          <w:trHeight w:val="76"/>
        </w:trPr>
        <w:tc>
          <w:tcPr>
            <w:tcW w:w="2411" w:type="dxa"/>
            <w:gridSpan w:val="5"/>
            <w:vMerge/>
          </w:tcPr>
          <w:p w:rsidR="00A468DE" w:rsidRPr="00BC0E39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BC0E39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9E4362">
            <w:pPr>
              <w:jc w:val="both"/>
              <w:rPr>
                <w:sz w:val="20"/>
                <w:szCs w:val="20"/>
                <w:lang w:val="kk-KZ"/>
              </w:rPr>
            </w:pPr>
            <w:r w:rsidRPr="00BC0E39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>.</w:t>
            </w: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E4362" w:rsidRPr="009E4362">
              <w:rPr>
                <w:sz w:val="20"/>
                <w:szCs w:val="20"/>
                <w:lang w:val="kk-KZ"/>
              </w:rPr>
              <w:t>Кәсіби шешімдер қабылдау мақсатында олардың қызмет етуінің саяси және экономикалық тетіктеріне негізделген аймақтық, ұлттық және жаһандық медиа-коммуникациялық жүйелердің дамуының қазіргі тенденцияларына талдау жасай алады.</w:t>
            </w:r>
          </w:p>
        </w:tc>
      </w:tr>
      <w:tr w:rsidR="00A468DE" w:rsidRPr="000D1ECD" w:rsidTr="00E0593E">
        <w:trPr>
          <w:trHeight w:val="1414"/>
        </w:trPr>
        <w:tc>
          <w:tcPr>
            <w:tcW w:w="2411" w:type="dxa"/>
            <w:gridSpan w:val="5"/>
            <w:vMerge/>
          </w:tcPr>
          <w:p w:rsidR="00A468DE" w:rsidRPr="00BC0E39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BC0E39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9E4362" w:rsidRPr="009E4362" w:rsidRDefault="00A468DE" w:rsidP="009E4362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4.3. </w:t>
            </w:r>
            <w:r w:rsidR="009E4362" w:rsidRPr="009E4362">
              <w:rPr>
                <w:sz w:val="20"/>
                <w:szCs w:val="20"/>
                <w:lang w:val="kk-KZ"/>
              </w:rPr>
              <w:t>Әлеуметтік жауапкершілік қағидаттарын сақтай отырып, медиа саласындағы ықтимал әсерлерді бағалау және болжау мүмкіндігі.</w:t>
            </w:r>
          </w:p>
          <w:p w:rsidR="009E4362" w:rsidRDefault="009E4362" w:rsidP="009E4362">
            <w:pPr>
              <w:rPr>
                <w:lang w:val="kk-KZ"/>
              </w:rPr>
            </w:pPr>
          </w:p>
          <w:p w:rsidR="00A468DE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9E4362" w:rsidRPr="005472DC" w:rsidRDefault="009E4362" w:rsidP="00E0593E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A468DE" w:rsidRPr="003F2DC5" w:rsidTr="00E0593E">
        <w:trPr>
          <w:trHeight w:val="288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0D1ECD" w:rsidRDefault="00A468DE" w:rsidP="00E0593E">
            <w:pPr>
              <w:rPr>
                <w:b/>
                <w:sz w:val="22"/>
                <w:szCs w:val="22"/>
              </w:rPr>
            </w:pPr>
            <w:proofErr w:type="spellStart"/>
            <w:r w:rsidRPr="000D1ECD">
              <w:rPr>
                <w:b/>
                <w:sz w:val="22"/>
                <w:szCs w:val="22"/>
              </w:rPr>
              <w:t>Пререквизи</w:t>
            </w:r>
            <w:proofErr w:type="spellEnd"/>
            <w:r w:rsidRPr="000D1ECD">
              <w:rPr>
                <w:b/>
                <w:sz w:val="22"/>
                <w:szCs w:val="22"/>
                <w:lang w:val="kk-KZ"/>
              </w:rPr>
              <w:t>ттер</w:t>
            </w:r>
            <w:r w:rsidRPr="000D1EC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CA23B8" w:rsidRDefault="00BB3E60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  <w:r w:rsidR="000D1ECD" w:rsidRPr="000D1ECD">
              <w:rPr>
                <w:b/>
                <w:sz w:val="22"/>
                <w:szCs w:val="22"/>
                <w:lang w:val="kk-KZ"/>
              </w:rPr>
              <w:t xml:space="preserve"> Медиазерттеудің методологиясы мен әдістері</w:t>
            </w:r>
          </w:p>
        </w:tc>
      </w:tr>
      <w:tr w:rsidR="00A468DE" w:rsidRPr="000D1ECD" w:rsidTr="00E0593E">
        <w:trPr>
          <w:trHeight w:val="288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CD" w:rsidRPr="000D1ECD" w:rsidRDefault="00A468DE" w:rsidP="00E0593E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D1ECD">
              <w:rPr>
                <w:b/>
                <w:sz w:val="22"/>
                <w:szCs w:val="22"/>
              </w:rPr>
              <w:t>Постреквизит</w:t>
            </w:r>
            <w:proofErr w:type="spellEnd"/>
            <w:r w:rsidRPr="000D1ECD">
              <w:rPr>
                <w:b/>
                <w:sz w:val="22"/>
                <w:szCs w:val="22"/>
                <w:lang w:val="kk-KZ"/>
              </w:rPr>
              <w:t>тер</w:t>
            </w:r>
            <w:r w:rsidR="000D1ECD" w:rsidRPr="000D1ECD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0D1ECD" w:rsidRPr="000D1ECD" w:rsidRDefault="000D1ECD" w:rsidP="00E0593E">
            <w:pPr>
              <w:rPr>
                <w:b/>
                <w:sz w:val="22"/>
                <w:szCs w:val="22"/>
                <w:lang w:val="kk-KZ"/>
              </w:rPr>
            </w:pPr>
          </w:p>
          <w:p w:rsidR="00A468DE" w:rsidRPr="000D1ECD" w:rsidRDefault="000D1ECD" w:rsidP="00E0593E">
            <w:pPr>
              <w:rPr>
                <w:b/>
                <w:sz w:val="22"/>
                <w:szCs w:val="22"/>
                <w:lang w:val="kk-KZ"/>
              </w:rPr>
            </w:pPr>
            <w:r w:rsidRPr="000D1ECD">
              <w:rPr>
                <w:b/>
                <w:sz w:val="22"/>
                <w:szCs w:val="22"/>
                <w:lang w:val="kk-KZ"/>
              </w:rPr>
              <w:t xml:space="preserve">Оқу </w:t>
            </w:r>
            <w:r w:rsidRPr="000D1ECD">
              <w:rPr>
                <w:b/>
                <w:sz w:val="22"/>
                <w:szCs w:val="22"/>
              </w:rPr>
              <w:t>ресурс</w:t>
            </w:r>
            <w:r w:rsidRPr="000D1ECD">
              <w:rPr>
                <w:b/>
                <w:sz w:val="22"/>
                <w:szCs w:val="22"/>
                <w:lang w:val="kk-KZ"/>
              </w:rPr>
              <w:t>тары</w:t>
            </w:r>
          </w:p>
        </w:tc>
        <w:tc>
          <w:tcPr>
            <w:tcW w:w="807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CD" w:rsidRPr="000D1ECD" w:rsidRDefault="000D1ECD" w:rsidP="000D1ECD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-</w:t>
            </w:r>
          </w:p>
          <w:p w:rsidR="000D1ECD" w:rsidRDefault="000D1ECD" w:rsidP="000D1ECD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lang w:val="kk-KZ"/>
              </w:rPr>
            </w:pPr>
            <w:r w:rsidRPr="00BF178C">
              <w:rPr>
                <w:b/>
                <w:lang w:val="kk-KZ"/>
              </w:rPr>
              <w:t xml:space="preserve"> </w:t>
            </w:r>
          </w:p>
          <w:p w:rsidR="000D1ECD" w:rsidRDefault="000D1ECD" w:rsidP="000D1ECD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ind w:left="0"/>
              <w:outlineLvl w:val="1"/>
              <w:rPr>
                <w:b/>
                <w:lang w:val="kk-KZ"/>
              </w:rPr>
            </w:pPr>
            <w:r w:rsidRPr="00BF178C">
              <w:rPr>
                <w:b/>
                <w:lang w:val="kk-KZ"/>
              </w:rPr>
              <w:t>Негізгі әдебиеттер</w:t>
            </w:r>
            <w:r>
              <w:rPr>
                <w:b/>
                <w:lang w:val="kk-KZ"/>
              </w:rPr>
              <w:t>:</w:t>
            </w:r>
          </w:p>
          <w:p w:rsidR="000D1ECD" w:rsidRDefault="000D1ECD" w:rsidP="000D1ECD">
            <w:pPr>
              <w:pStyle w:val="a4"/>
              <w:shd w:val="clear" w:color="auto" w:fill="FFFFFF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           </w:t>
            </w:r>
            <w:r w:rsidRPr="00E0558C">
              <w:rPr>
                <w:lang w:val="kk-KZ"/>
              </w:rPr>
              <w:t>МакКуэйл Д. Теория массовой коммуникации Маккуэйла. – Лондон : Сейдж, 2010.</w:t>
            </w:r>
          </w:p>
          <w:p w:rsidR="000D1ECD" w:rsidRPr="00C53775" w:rsidRDefault="000D1ECD" w:rsidP="000D1ECD">
            <w:pPr>
              <w:pStyle w:val="a4"/>
              <w:shd w:val="clear" w:color="auto" w:fill="FFFFFF"/>
              <w:ind w:left="0"/>
            </w:pPr>
            <w:r>
              <w:rPr>
                <w:lang w:val="kk-KZ"/>
              </w:rPr>
              <w:t xml:space="preserve">              </w:t>
            </w:r>
            <w:proofErr w:type="spellStart"/>
            <w:r w:rsidRPr="008934B3">
              <w:t>МакКуэйл</w:t>
            </w:r>
            <w:proofErr w:type="spellEnd"/>
            <w:r w:rsidRPr="008934B3">
              <w:t xml:space="preserve"> Д. Журналистика и общество. – М.: </w:t>
            </w:r>
            <w:proofErr w:type="spellStart"/>
            <w:r w:rsidRPr="008934B3">
              <w:t>МедиаМир</w:t>
            </w:r>
            <w:proofErr w:type="spellEnd"/>
            <w:r w:rsidRPr="008934B3">
              <w:t>, Факультет журналистики МГУ, 2013.</w:t>
            </w:r>
          </w:p>
          <w:p w:rsidR="000D1ECD" w:rsidRPr="008934B3" w:rsidRDefault="000D1ECD" w:rsidP="000D1ECD">
            <w:pPr>
              <w:pStyle w:val="2"/>
              <w:spacing w:after="0" w:line="240" w:lineRule="auto"/>
              <w:ind w:left="0" w:firstLine="709"/>
              <w:jc w:val="both"/>
              <w:rPr>
                <w:lang w:val="en-US"/>
              </w:rPr>
            </w:pPr>
            <w:proofErr w:type="spellStart"/>
            <w:r w:rsidRPr="008934B3">
              <w:rPr>
                <w:lang w:val="en-US"/>
              </w:rPr>
              <w:t>Hallin</w:t>
            </w:r>
            <w:proofErr w:type="spellEnd"/>
            <w:r w:rsidRPr="008934B3">
              <w:rPr>
                <w:lang w:val="en-US"/>
              </w:rPr>
              <w:t xml:space="preserve"> D., Mancini P. Comparing media systems: Three models of media and politics. – Cambridge University Press, 2009.</w:t>
            </w:r>
          </w:p>
          <w:p w:rsidR="000D1ECD" w:rsidRPr="00C53775" w:rsidRDefault="000D1ECD" w:rsidP="000D1ECD">
            <w:pPr>
              <w:pStyle w:val="2"/>
              <w:spacing w:after="0" w:line="240" w:lineRule="auto"/>
              <w:ind w:left="0" w:firstLine="709"/>
              <w:jc w:val="both"/>
              <w:rPr>
                <w:bCs/>
                <w:lang w:val="en-US"/>
              </w:rPr>
            </w:pPr>
          </w:p>
          <w:p w:rsidR="000D1ECD" w:rsidRPr="00C53775" w:rsidRDefault="000D1ECD" w:rsidP="000D1ECD">
            <w:pPr>
              <w:pStyle w:val="2"/>
              <w:spacing w:after="0" w:line="240" w:lineRule="auto"/>
              <w:ind w:left="0" w:firstLine="709"/>
              <w:jc w:val="both"/>
              <w:rPr>
                <w:bCs/>
                <w:lang w:val="kk-KZ"/>
              </w:rPr>
            </w:pPr>
            <w:r w:rsidRPr="008934B3">
              <w:rPr>
                <w:bCs/>
                <w:lang w:val="en-US"/>
              </w:rPr>
              <w:t xml:space="preserve">Journalism, representation and the public sphere / L. </w:t>
            </w:r>
            <w:proofErr w:type="spellStart"/>
            <w:r w:rsidRPr="008934B3">
              <w:rPr>
                <w:bCs/>
                <w:lang w:val="en-US"/>
              </w:rPr>
              <w:t>Kramp</w:t>
            </w:r>
            <w:proofErr w:type="spellEnd"/>
            <w:r w:rsidRPr="008934B3">
              <w:rPr>
                <w:bCs/>
                <w:lang w:val="en-US"/>
              </w:rPr>
              <w:t xml:space="preserve">, N. </w:t>
            </w:r>
            <w:proofErr w:type="spellStart"/>
            <w:r w:rsidRPr="008934B3">
              <w:rPr>
                <w:bCs/>
                <w:lang w:val="en-US"/>
              </w:rPr>
              <w:t>Carpentier</w:t>
            </w:r>
            <w:proofErr w:type="spellEnd"/>
            <w:r w:rsidRPr="008934B3">
              <w:rPr>
                <w:bCs/>
                <w:lang w:val="en-US"/>
              </w:rPr>
              <w:t xml:space="preserve">, A. </w:t>
            </w:r>
            <w:proofErr w:type="spellStart"/>
            <w:r w:rsidRPr="008934B3">
              <w:rPr>
                <w:bCs/>
                <w:lang w:val="en-US"/>
              </w:rPr>
              <w:t>Hepp</w:t>
            </w:r>
            <w:proofErr w:type="spellEnd"/>
            <w:r w:rsidRPr="008934B3">
              <w:rPr>
                <w:bCs/>
                <w:lang w:val="en-US"/>
              </w:rPr>
              <w:t xml:space="preserve"> et al (Eds.). – Bremen, 2015.</w:t>
            </w:r>
          </w:p>
          <w:p w:rsidR="000D1ECD" w:rsidRPr="008934B3" w:rsidRDefault="000D1ECD" w:rsidP="000D1ECD">
            <w:pPr>
              <w:pStyle w:val="2"/>
              <w:spacing w:after="0" w:line="240" w:lineRule="auto"/>
              <w:ind w:left="0" w:firstLine="709"/>
              <w:jc w:val="both"/>
              <w:rPr>
                <w:rFonts w:eastAsia="Times New Roman"/>
                <w:lang w:val="en-US"/>
              </w:rPr>
            </w:pPr>
            <w:proofErr w:type="spellStart"/>
            <w:r w:rsidRPr="008934B3">
              <w:rPr>
                <w:rFonts w:eastAsia="Times New Roman"/>
                <w:lang w:val="en-US"/>
              </w:rPr>
              <w:t>Ragnedda</w:t>
            </w:r>
            <w:proofErr w:type="spellEnd"/>
            <w:r w:rsidRPr="008934B3">
              <w:rPr>
                <w:rFonts w:eastAsia="Times New Roman"/>
                <w:lang w:val="en-US"/>
              </w:rPr>
              <w:t xml:space="preserve">, M., &amp; </w:t>
            </w:r>
            <w:proofErr w:type="spellStart"/>
            <w:r w:rsidRPr="008934B3">
              <w:rPr>
                <w:rFonts w:eastAsia="Times New Roman"/>
                <w:lang w:val="en-US"/>
              </w:rPr>
              <w:t>Muschert</w:t>
            </w:r>
            <w:proofErr w:type="spellEnd"/>
            <w:r w:rsidRPr="008934B3">
              <w:rPr>
                <w:rFonts w:eastAsia="Times New Roman"/>
                <w:lang w:val="en-US"/>
              </w:rPr>
              <w:t xml:space="preserve">, G. W. The Digital Divide: The Internet and Social Inequality in International Perspective. </w:t>
            </w:r>
            <w:proofErr w:type="spellStart"/>
            <w:r w:rsidRPr="008934B3">
              <w:rPr>
                <w:rFonts w:eastAsia="Times New Roman"/>
                <w:lang w:val="en-US"/>
              </w:rPr>
              <w:t>Routledge</w:t>
            </w:r>
            <w:proofErr w:type="spellEnd"/>
            <w:r w:rsidRPr="008934B3">
              <w:rPr>
                <w:rFonts w:eastAsia="Times New Roman"/>
                <w:lang w:val="en-US"/>
              </w:rPr>
              <w:t>, 2013.</w:t>
            </w:r>
          </w:p>
          <w:p w:rsidR="000D1ECD" w:rsidRPr="008934B3" w:rsidRDefault="000D1ECD" w:rsidP="000D1ECD">
            <w:pPr>
              <w:pStyle w:val="2"/>
              <w:spacing w:after="0" w:line="240" w:lineRule="auto"/>
              <w:ind w:left="0" w:firstLine="709"/>
              <w:jc w:val="both"/>
              <w:rPr>
                <w:bCs/>
                <w:lang w:val="en-US"/>
              </w:rPr>
            </w:pPr>
            <w:proofErr w:type="spellStart"/>
            <w:r w:rsidRPr="008934B3">
              <w:rPr>
                <w:rFonts w:eastAsia="Times New Roman"/>
                <w:highlight w:val="white"/>
                <w:lang w:val="en-US"/>
              </w:rPr>
              <w:t>Ragnedda</w:t>
            </w:r>
            <w:proofErr w:type="spellEnd"/>
            <w:r w:rsidRPr="008934B3">
              <w:rPr>
                <w:rFonts w:eastAsia="Times New Roman"/>
                <w:highlight w:val="white"/>
                <w:lang w:val="en-US"/>
              </w:rPr>
              <w:t xml:space="preserve">, M. The third digital divide: A </w:t>
            </w:r>
            <w:proofErr w:type="spellStart"/>
            <w:r w:rsidRPr="008934B3">
              <w:rPr>
                <w:rFonts w:eastAsia="Times New Roman"/>
                <w:highlight w:val="white"/>
                <w:lang w:val="en-US"/>
              </w:rPr>
              <w:t>Weberian</w:t>
            </w:r>
            <w:proofErr w:type="spellEnd"/>
            <w:r w:rsidRPr="008934B3">
              <w:rPr>
                <w:rFonts w:eastAsia="Times New Roman"/>
                <w:highlight w:val="white"/>
                <w:lang w:val="en-US"/>
              </w:rPr>
              <w:t xml:space="preserve"> approach to digital inequalities. </w:t>
            </w:r>
            <w:proofErr w:type="spellStart"/>
            <w:r w:rsidRPr="008934B3">
              <w:rPr>
                <w:rFonts w:eastAsia="Times New Roman"/>
                <w:highlight w:val="white"/>
                <w:lang w:val="en-US"/>
              </w:rPr>
              <w:t>Routledge</w:t>
            </w:r>
            <w:proofErr w:type="spellEnd"/>
            <w:r w:rsidRPr="008934B3">
              <w:rPr>
                <w:rFonts w:eastAsia="Times New Roman"/>
                <w:lang w:val="en-US"/>
              </w:rPr>
              <w:t>, 2017.</w:t>
            </w:r>
          </w:p>
          <w:p w:rsidR="000D1ECD" w:rsidRPr="008934B3" w:rsidRDefault="000D1ECD" w:rsidP="000D1ECD">
            <w:pPr>
              <w:pStyle w:val="2"/>
              <w:spacing w:after="0" w:line="240" w:lineRule="auto"/>
              <w:ind w:left="0" w:firstLine="709"/>
              <w:jc w:val="both"/>
              <w:rPr>
                <w:bCs/>
                <w:lang w:val="en-US"/>
              </w:rPr>
            </w:pPr>
            <w:r w:rsidRPr="008934B3">
              <w:rPr>
                <w:bCs/>
                <w:lang w:val="en-US"/>
              </w:rPr>
              <w:t xml:space="preserve">Politics, civil society and participation / L. </w:t>
            </w:r>
            <w:proofErr w:type="spellStart"/>
            <w:r w:rsidRPr="008934B3">
              <w:rPr>
                <w:bCs/>
                <w:lang w:val="en-US"/>
              </w:rPr>
              <w:t>Kramp</w:t>
            </w:r>
            <w:proofErr w:type="spellEnd"/>
            <w:r w:rsidRPr="008934B3">
              <w:rPr>
                <w:bCs/>
                <w:lang w:val="en-US"/>
              </w:rPr>
              <w:t xml:space="preserve">, N. </w:t>
            </w:r>
            <w:proofErr w:type="spellStart"/>
            <w:r w:rsidRPr="008934B3">
              <w:rPr>
                <w:bCs/>
                <w:lang w:val="en-US"/>
              </w:rPr>
              <w:t>Carpentier</w:t>
            </w:r>
            <w:proofErr w:type="spellEnd"/>
            <w:r w:rsidRPr="008934B3">
              <w:rPr>
                <w:bCs/>
                <w:lang w:val="en-US"/>
              </w:rPr>
              <w:t xml:space="preserve">, A. </w:t>
            </w:r>
            <w:proofErr w:type="spellStart"/>
            <w:r w:rsidRPr="008934B3">
              <w:rPr>
                <w:bCs/>
                <w:lang w:val="en-US"/>
              </w:rPr>
              <w:t>Hepp</w:t>
            </w:r>
            <w:proofErr w:type="spellEnd"/>
            <w:r w:rsidRPr="008934B3">
              <w:rPr>
                <w:bCs/>
                <w:lang w:val="en-US"/>
              </w:rPr>
              <w:t xml:space="preserve"> et al (Eds.). – Bremen, 2016.</w:t>
            </w:r>
          </w:p>
          <w:p w:rsidR="000D1ECD" w:rsidRPr="008934B3" w:rsidRDefault="000D1ECD" w:rsidP="000D1ECD">
            <w:pPr>
              <w:pStyle w:val="2"/>
              <w:spacing w:after="0" w:line="240" w:lineRule="auto"/>
              <w:ind w:left="0" w:firstLine="709"/>
              <w:jc w:val="both"/>
            </w:pPr>
            <w:hyperlink r:id="rId7" w:tooltip="Ссылка: 2013/" w:history="1">
              <w:r w:rsidRPr="008934B3">
                <w:rPr>
                  <w:rStyle w:val="a3"/>
                  <w:bCs/>
                  <w:shd w:val="clear" w:color="auto" w:fill="FFFFFF"/>
                  <w:lang w:val="en-US"/>
                </w:rPr>
                <w:t>World of Media-2019. Journal of Russian Media and Journalism Studies</w:t>
              </w:r>
            </w:hyperlink>
            <w:r w:rsidRPr="008934B3">
              <w:rPr>
                <w:shd w:val="clear" w:color="auto" w:fill="FFFFFF"/>
                <w:lang w:val="en-US"/>
              </w:rPr>
              <w:t xml:space="preserve"> // E. L. </w:t>
            </w:r>
            <w:proofErr w:type="spellStart"/>
            <w:r w:rsidRPr="008934B3">
              <w:rPr>
                <w:shd w:val="clear" w:color="auto" w:fill="FFFFFF"/>
                <w:lang w:val="en-US"/>
              </w:rPr>
              <w:t>Vartanova</w:t>
            </w:r>
            <w:proofErr w:type="spellEnd"/>
            <w:r w:rsidRPr="008934B3">
              <w:rPr>
                <w:shd w:val="clear" w:color="auto" w:fill="FFFFFF"/>
                <w:lang w:val="en-US"/>
              </w:rPr>
              <w:t xml:space="preserve"> (Ed.). – M.: </w:t>
            </w:r>
            <w:proofErr w:type="spellStart"/>
            <w:r w:rsidRPr="008934B3">
              <w:rPr>
                <w:shd w:val="clear" w:color="auto" w:fill="FFFFFF"/>
                <w:lang w:val="en-US"/>
              </w:rPr>
              <w:t>Lomonosov</w:t>
            </w:r>
            <w:proofErr w:type="spellEnd"/>
            <w:r w:rsidRPr="008934B3">
              <w:rPr>
                <w:shd w:val="clear" w:color="auto" w:fill="FFFFFF"/>
                <w:lang w:val="en-US"/>
              </w:rPr>
              <w:t xml:space="preserve"> Moscow State University, Faculty of Journalism, </w:t>
            </w:r>
            <w:proofErr w:type="spellStart"/>
            <w:r w:rsidRPr="008934B3">
              <w:rPr>
                <w:shd w:val="clear" w:color="auto" w:fill="FFFFFF"/>
                <w:lang w:val="en-US"/>
              </w:rPr>
              <w:t>MediaMir</w:t>
            </w:r>
            <w:proofErr w:type="spellEnd"/>
            <w:r w:rsidRPr="008934B3">
              <w:rPr>
                <w:shd w:val="clear" w:color="auto" w:fill="FFFFFF"/>
                <w:lang w:val="en-US"/>
              </w:rPr>
              <w:t xml:space="preserve">, 2019. </w:t>
            </w:r>
            <w:r w:rsidRPr="008934B3">
              <w:rPr>
                <w:shd w:val="clear" w:color="auto" w:fill="FFFFFF"/>
              </w:rPr>
              <w:t>URL: http://worldofmedia.ru/volumes/</w:t>
            </w:r>
          </w:p>
          <w:p w:rsidR="000D1ECD" w:rsidRPr="008934B3" w:rsidRDefault="000D1ECD" w:rsidP="000D1ECD">
            <w:pPr>
              <w:pStyle w:val="2"/>
              <w:spacing w:after="0" w:line="240" w:lineRule="auto"/>
              <w:ind w:left="0" w:firstLine="709"/>
              <w:jc w:val="both"/>
              <w:rPr>
                <w:bCs/>
              </w:rPr>
            </w:pPr>
            <w:proofErr w:type="spellStart"/>
            <w:r w:rsidRPr="008934B3">
              <w:rPr>
                <w:bCs/>
              </w:rPr>
              <w:t>Вартанова</w:t>
            </w:r>
            <w:proofErr w:type="spellEnd"/>
            <w:r w:rsidRPr="008934B3">
              <w:rPr>
                <w:bCs/>
              </w:rPr>
              <w:t xml:space="preserve"> Е. Л. и др. Энциклопедия мировой индустрии СМИ. – М.: Аспект Пресс, 2013.</w:t>
            </w:r>
          </w:p>
          <w:p w:rsidR="00C057B1" w:rsidRDefault="00C057B1" w:rsidP="000D1ECD">
            <w:pPr>
              <w:ind w:firstLine="709"/>
              <w:jc w:val="both"/>
              <w:rPr>
                <w:b/>
                <w:lang w:val="kk-KZ"/>
              </w:rPr>
            </w:pPr>
          </w:p>
          <w:p w:rsidR="000D1ECD" w:rsidRPr="000D1ECD" w:rsidRDefault="00C057B1" w:rsidP="00C057B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</w:t>
            </w:r>
            <w:r w:rsidR="000D1ECD" w:rsidRPr="000D1ECD">
              <w:rPr>
                <w:b/>
                <w:lang w:val="kk-KZ"/>
              </w:rPr>
              <w:t>Интернет ресурстар:</w:t>
            </w:r>
          </w:p>
          <w:p w:rsidR="000D1ECD" w:rsidRPr="008934B3" w:rsidRDefault="000D1ECD" w:rsidP="000D1ECD">
            <w:pPr>
              <w:ind w:firstLine="709"/>
              <w:jc w:val="both"/>
              <w:rPr>
                <w:lang w:val="en-US"/>
              </w:rPr>
            </w:pPr>
            <w:r w:rsidRPr="008934B3">
              <w:rPr>
                <w:lang w:val="en-US"/>
              </w:rPr>
              <w:t xml:space="preserve">Windows 7, MS Office, Internet Explorer, Skype, </w:t>
            </w:r>
            <w:r w:rsidRPr="008934B3">
              <w:t>доступ</w:t>
            </w:r>
            <w:r w:rsidRPr="008934B3">
              <w:rPr>
                <w:lang w:val="en-US"/>
              </w:rPr>
              <w:t xml:space="preserve"> </w:t>
            </w:r>
            <w:r w:rsidRPr="008934B3">
              <w:t>к</w:t>
            </w:r>
            <w:r w:rsidRPr="008934B3">
              <w:rPr>
                <w:lang w:val="en-US"/>
              </w:rPr>
              <w:t xml:space="preserve"> </w:t>
            </w:r>
            <w:r w:rsidRPr="008934B3">
              <w:t>базе</w:t>
            </w:r>
            <w:r w:rsidRPr="008934B3">
              <w:rPr>
                <w:lang w:val="en-US"/>
              </w:rPr>
              <w:t xml:space="preserve"> </w:t>
            </w:r>
            <w:r w:rsidRPr="008934B3">
              <w:t>данных</w:t>
            </w:r>
            <w:r w:rsidRPr="008934B3">
              <w:rPr>
                <w:lang w:val="en-US"/>
              </w:rPr>
              <w:t xml:space="preserve"> «</w:t>
            </w:r>
            <w:proofErr w:type="spellStart"/>
            <w:r w:rsidRPr="008934B3">
              <w:t>Интегрум</w:t>
            </w:r>
            <w:proofErr w:type="spellEnd"/>
            <w:r w:rsidRPr="008934B3">
              <w:rPr>
                <w:lang w:val="en-US"/>
              </w:rPr>
              <w:t>»</w:t>
            </w:r>
          </w:p>
          <w:p w:rsidR="000D1ECD" w:rsidRPr="000D1ECD" w:rsidRDefault="000D1ECD" w:rsidP="000D1ECD">
            <w:pPr>
              <w:pStyle w:val="a4"/>
              <w:shd w:val="clear" w:color="auto" w:fill="FFFFFF"/>
              <w:ind w:left="0"/>
              <w:rPr>
                <w:lang w:val="en-US"/>
              </w:rPr>
            </w:pPr>
          </w:p>
          <w:p w:rsidR="00A468DE" w:rsidRPr="007A18C1" w:rsidRDefault="00A468DE" w:rsidP="00E0593E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A468DE" w:rsidRPr="000D1ECD" w:rsidTr="00E0593E">
        <w:tblPrEx>
          <w:tblLook w:val="0000"/>
        </w:tblPrEx>
        <w:trPr>
          <w:gridAfter w:val="1"/>
          <w:wAfter w:w="26" w:type="dxa"/>
          <w:trHeight w:val="5519"/>
        </w:trPr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468DE" w:rsidRPr="004E7FA2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Default="00A468DE" w:rsidP="00E0593E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A468DE" w:rsidRDefault="00A468DE" w:rsidP="00E0593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468DE" w:rsidRPr="00AD23BE" w:rsidRDefault="00A468DE" w:rsidP="00E0593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468DE" w:rsidRDefault="00A468DE" w:rsidP="00E0593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A468DE" w:rsidRPr="00AD23BE" w:rsidRDefault="00A468DE" w:rsidP="00E0593E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3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3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. 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 xml:space="preserve">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>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A468DE" w:rsidRPr="00421B33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</w:t>
            </w:r>
            <w:r w:rsidR="00F63EE4">
              <w:rPr>
                <w:sz w:val="20"/>
                <w:szCs w:val="20"/>
                <w:lang w:val="kk-KZ"/>
              </w:rPr>
              <w:t>м</w:t>
            </w:r>
            <w:r w:rsidRPr="00421B33">
              <w:rPr>
                <w:sz w:val="20"/>
                <w:szCs w:val="20"/>
                <w:lang w:val="kk-KZ"/>
              </w:rPr>
              <w:t>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468DE" w:rsidRPr="00A72682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8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9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10" w:history="1">
              <w:r w:rsidRPr="002E7C2D">
                <w:rPr>
                  <w:rStyle w:val="a3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A468DE" w:rsidRPr="000D1ECD" w:rsidTr="00E0593E">
        <w:tblPrEx>
          <w:tblLook w:val="0000"/>
        </w:tblPrEx>
        <w:trPr>
          <w:gridAfter w:val="1"/>
          <w:wAfter w:w="26" w:type="dxa"/>
          <w:trHeight w:val="58"/>
        </w:trPr>
        <w:tc>
          <w:tcPr>
            <w:tcW w:w="104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6B4F95" w:rsidRDefault="003D3D03" w:rsidP="003D3D03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                                   БІЛІМ БЕРУ, БІЛІМ АЛУ ЖӘНЕ Б</w:t>
            </w:r>
            <w:r w:rsidR="00A468DE">
              <w:rPr>
                <w:b/>
                <w:bCs/>
                <w:sz w:val="20"/>
                <w:szCs w:val="20"/>
                <w:lang w:val="kk-KZ"/>
              </w:rPr>
              <w:t xml:space="preserve">АҒАЛАНУ 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68"/>
        </w:trPr>
        <w:tc>
          <w:tcPr>
            <w:tcW w:w="495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6B4F95" w:rsidRDefault="00A468DE" w:rsidP="00E0593E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A468DE" w:rsidRPr="006B4F95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1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34309A" w:rsidRDefault="00A468DE" w:rsidP="00E0593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68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6D1812" w:rsidRDefault="00A468DE" w:rsidP="00E0593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8053AD" w:rsidRDefault="00A468DE" w:rsidP="00E0593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Pr="00341FCD">
              <w:rPr>
                <w:b/>
                <w:bCs/>
                <w:sz w:val="16"/>
                <w:szCs w:val="16"/>
                <w:lang w:val="kk-KZ"/>
              </w:rPr>
              <w:t>https://us04web.zoom.us/j/3865309741?pwd=daFTtqT6uSQ1QIITh1KMbOx2KI0IC4.1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430635" w:rsidRDefault="00A468DE" w:rsidP="00E0593E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A468DE" w:rsidRPr="00430635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A468DE" w:rsidRPr="00E32800" w:rsidRDefault="00A468DE" w:rsidP="00E0593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8"/>
            <w:vMerge/>
          </w:tcPr>
          <w:p w:rsidR="00A468DE" w:rsidRPr="002A6C44" w:rsidRDefault="00A468DE" w:rsidP="00E0593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8"/>
            <w:vMerge/>
          </w:tcPr>
          <w:p w:rsidR="00A468DE" w:rsidRPr="002A6C44" w:rsidRDefault="00A468DE" w:rsidP="00E0593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973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8"/>
            <w:vMerge/>
          </w:tcPr>
          <w:p w:rsidR="00A468DE" w:rsidRPr="00A74824" w:rsidRDefault="00A468DE" w:rsidP="00E0593E">
            <w:pPr>
              <w:jc w:val="both"/>
              <w:rPr>
                <w:sz w:val="16"/>
                <w:szCs w:val="16"/>
              </w:rPr>
            </w:pPr>
          </w:p>
        </w:tc>
      </w:tr>
      <w:tr w:rsidR="00A468DE" w:rsidRPr="00FF2B73" w:rsidTr="00E0593E">
        <w:tblPrEx>
          <w:tblLook w:val="0000"/>
        </w:tblPrEx>
        <w:trPr>
          <w:gridAfter w:val="1"/>
          <w:wAfter w:w="26" w:type="dxa"/>
          <w:trHeight w:val="21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0F5866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4B2BA6" w:rsidRDefault="00A468DE" w:rsidP="00E0593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3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5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8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87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355BE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250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gridSpan w:val="3"/>
            <w:vMerge/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A468DE" w:rsidRPr="003F2DC5" w:rsidTr="00E0593E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37" w:type="dxa"/>
            <w:gridSpan w:val="3"/>
            <w:vMerge w:val="restart"/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DE" w:rsidRDefault="00A468DE" w:rsidP="00E0593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37" w:type="dxa"/>
            <w:gridSpan w:val="3"/>
            <w:vMerge/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Default="00A468DE" w:rsidP="00E0593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58"/>
        </w:trPr>
        <w:tc>
          <w:tcPr>
            <w:tcW w:w="1046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68DE" w:rsidRDefault="00A468DE" w:rsidP="00E0593E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A468DE" w:rsidRPr="00A9530A" w:rsidRDefault="00A468DE" w:rsidP="00E0593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468DE" w:rsidRPr="00841F2B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62" w:type="dxa"/>
            <w:gridSpan w:val="12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Макс.</w:t>
            </w:r>
          </w:p>
          <w:p w:rsidR="00A468DE" w:rsidRPr="00A808D0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808D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7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МОДУЛЬ 1</w:t>
            </w:r>
            <w:r w:rsidRPr="00A808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543D3A">
              <w:rPr>
                <w:b/>
                <w:sz w:val="22"/>
                <w:szCs w:val="22"/>
              </w:rPr>
              <w:t xml:space="preserve">1. </w:t>
            </w:r>
            <w:r w:rsidR="00680139" w:rsidRPr="00543D3A">
              <w:rPr>
                <w:bCs/>
                <w:sz w:val="22"/>
                <w:szCs w:val="22"/>
                <w:lang w:val="kk-KZ" w:eastAsia="ar-SA"/>
              </w:rPr>
              <w:t>Масс-медианың теориялық генезисі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543D3A">
              <w:rPr>
                <w:b/>
                <w:sz w:val="22"/>
                <w:szCs w:val="22"/>
              </w:rPr>
              <w:t xml:space="preserve">1. </w:t>
            </w:r>
            <w:r w:rsidR="002D58AA" w:rsidRPr="00543D3A">
              <w:rPr>
                <w:bCs/>
                <w:sz w:val="22"/>
                <w:szCs w:val="22"/>
                <w:lang w:val="kk-KZ" w:eastAsia="ar-SA"/>
              </w:rPr>
              <w:t>Масс-медианың теориялық генезисі</w:t>
            </w:r>
            <w:r w:rsidR="002433E5" w:rsidRPr="00543D3A">
              <w:rPr>
                <w:bCs/>
                <w:sz w:val="22"/>
                <w:szCs w:val="22"/>
                <w:lang w:val="kk-KZ" w:eastAsia="ar-SA"/>
              </w:rPr>
              <w:t xml:space="preserve">. </w:t>
            </w:r>
            <w:r w:rsidR="001934B6" w:rsidRPr="00543D3A">
              <w:rPr>
                <w:bCs/>
                <w:sz w:val="22"/>
                <w:szCs w:val="22"/>
                <w:lang w:val="kk-KZ" w:eastAsia="ar-SA"/>
              </w:rPr>
              <w:t>Тақырыпты талдау</w:t>
            </w:r>
            <w:r w:rsidR="00912FE0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543D3A">
              <w:rPr>
                <w:b/>
                <w:sz w:val="22"/>
                <w:szCs w:val="22"/>
              </w:rPr>
              <w:t xml:space="preserve">2. </w:t>
            </w:r>
            <w:r w:rsidR="00491929" w:rsidRPr="00543D3A">
              <w:rPr>
                <w:bCs/>
                <w:sz w:val="22"/>
                <w:szCs w:val="22"/>
                <w:lang w:val="kk-KZ" w:eastAsia="ar-SA"/>
              </w:rPr>
              <w:t>Масс-медианың теориялық негіздері</w:t>
            </w:r>
            <w:r w:rsid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2938C8" w:rsidRDefault="00A468DE" w:rsidP="002938C8">
            <w:pPr>
              <w:rPr>
                <w:lang w:val="kk-KZ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>С</w:t>
            </w:r>
            <w:r w:rsidR="00680139" w:rsidRPr="00543D3A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543D3A">
              <w:rPr>
                <w:sz w:val="22"/>
                <w:szCs w:val="22"/>
                <w:lang w:val="kk-KZ"/>
              </w:rPr>
              <w:t>.</w:t>
            </w:r>
            <w:r w:rsidR="002D58AA" w:rsidRPr="00543D3A">
              <w:rPr>
                <w:bCs/>
                <w:sz w:val="22"/>
                <w:szCs w:val="22"/>
                <w:lang w:val="kk-KZ" w:eastAsia="ar-SA"/>
              </w:rPr>
              <w:t xml:space="preserve"> Масс-медианың теориялық негіздері</w:t>
            </w:r>
            <w:r w:rsidR="001934B6" w:rsidRPr="00543D3A">
              <w:rPr>
                <w:bCs/>
                <w:sz w:val="22"/>
                <w:szCs w:val="22"/>
                <w:lang w:val="kk-KZ" w:eastAsia="ar-SA"/>
              </w:rPr>
              <w:t>.</w:t>
            </w:r>
            <w:r w:rsidR="002433E5" w:rsidRPr="00543D3A">
              <w:rPr>
                <w:bCs/>
                <w:sz w:val="22"/>
                <w:szCs w:val="22"/>
                <w:lang w:val="kk-KZ" w:eastAsia="ar-SA"/>
              </w:rPr>
              <w:t>- Тақырыпты талдау. Презентация жасау.</w:t>
            </w:r>
          </w:p>
          <w:p w:rsidR="00A468DE" w:rsidRPr="002938C8" w:rsidRDefault="002938C8" w:rsidP="002938C8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СОӨЖ</w:t>
            </w:r>
            <w:r w:rsidR="00A468DE" w:rsidRPr="00543D3A">
              <w:rPr>
                <w:bCs/>
                <w:sz w:val="22"/>
                <w:szCs w:val="22"/>
                <w:lang w:val="kk-KZ"/>
              </w:rPr>
              <w:t xml:space="preserve"> 1.</w:t>
            </w:r>
            <w:r w:rsidR="00A468DE" w:rsidRPr="00543D3A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1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 орындау бойынша кеңес беру.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433E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3.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314D38" w:rsidRPr="00543D3A">
              <w:rPr>
                <w:sz w:val="22"/>
                <w:szCs w:val="22"/>
                <w:lang w:val="kk-KZ"/>
              </w:rPr>
              <w:t>Жаңа медиа тұжырымдамалары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177"/>
        </w:trPr>
        <w:tc>
          <w:tcPr>
            <w:tcW w:w="1132" w:type="dxa"/>
            <w:gridSpan w:val="2"/>
            <w:vMerge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2241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3.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314D38" w:rsidRPr="00543D3A">
              <w:rPr>
                <w:sz w:val="22"/>
                <w:szCs w:val="22"/>
                <w:lang w:val="kk-KZ"/>
              </w:rPr>
              <w:t>Жаңа медиа тұжырымдамалары</w:t>
            </w:r>
            <w:r w:rsidR="002433E5" w:rsidRPr="00543D3A">
              <w:rPr>
                <w:sz w:val="22"/>
                <w:szCs w:val="22"/>
                <w:lang w:val="kk-KZ"/>
              </w:rPr>
              <w:t>. – Тақырыпты ауызша және жазбаша талдау.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433E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</w:t>
            </w:r>
            <w:r w:rsidRPr="00543D3A">
              <w:rPr>
                <w:sz w:val="22"/>
                <w:szCs w:val="22"/>
                <w:lang w:val="kk-KZ"/>
              </w:rPr>
              <w:t xml:space="preserve"> 4</w:t>
            </w:r>
            <w:r w:rsidRPr="00543D3A">
              <w:rPr>
                <w:b/>
                <w:sz w:val="22"/>
                <w:szCs w:val="22"/>
                <w:lang w:val="kk-KZ"/>
              </w:rPr>
              <w:t>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F6218" w:rsidRPr="00543D3A">
              <w:rPr>
                <w:sz w:val="22"/>
                <w:szCs w:val="22"/>
                <w:lang w:val="kk-KZ"/>
              </w:rPr>
              <w:t>Саяси экономикалық және басқа ұғымдар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2433E5">
            <w:pPr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>С</w:t>
            </w:r>
            <w:r w:rsidRPr="00543D3A">
              <w:rPr>
                <w:b/>
                <w:sz w:val="22"/>
                <w:szCs w:val="22"/>
              </w:rPr>
              <w:t xml:space="preserve"> 4.</w:t>
            </w:r>
            <w:r w:rsidR="005F6218" w:rsidRPr="00543D3A">
              <w:rPr>
                <w:sz w:val="22"/>
                <w:szCs w:val="22"/>
                <w:lang w:val="kk-KZ"/>
              </w:rPr>
              <w:t xml:space="preserve"> Саяси экономикалық және басқа ұғымдар</w:t>
            </w:r>
            <w:r w:rsidRPr="00543D3A">
              <w:rPr>
                <w:sz w:val="22"/>
                <w:szCs w:val="22"/>
                <w:lang w:val="kk-KZ"/>
              </w:rPr>
              <w:t xml:space="preserve"> - Тақырыпты талдау</w:t>
            </w:r>
            <w:r w:rsidR="005F6218" w:rsidRP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433E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5.</w:t>
            </w:r>
            <w:r w:rsidR="001678E5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Бұқаралық коммуникация және бұқаралық мәдениет</w:t>
            </w:r>
            <w:r w:rsid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075B7D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5.</w:t>
            </w:r>
            <w:r w:rsidR="002D58AA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Бұқаралық коммуникация және бұқаралық мәдениет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543D3A">
              <w:rPr>
                <w:sz w:val="22"/>
                <w:szCs w:val="22"/>
                <w:lang w:val="kk-KZ"/>
              </w:rPr>
              <w:t xml:space="preserve"> - Тақырыпты</w:t>
            </w:r>
            <w:r w:rsidR="006865DB" w:rsidRPr="00543D3A">
              <w:rPr>
                <w:sz w:val="22"/>
                <w:szCs w:val="22"/>
                <w:lang w:val="kk-KZ"/>
              </w:rPr>
              <w:t xml:space="preserve"> ауызша жә</w:t>
            </w:r>
            <w:r w:rsidR="00075B7D" w:rsidRPr="00543D3A">
              <w:rPr>
                <w:sz w:val="22"/>
                <w:szCs w:val="22"/>
                <w:lang w:val="kk-KZ"/>
              </w:rPr>
              <w:t>не жазбаша</w:t>
            </w:r>
            <w:r w:rsidRPr="00543D3A">
              <w:rPr>
                <w:sz w:val="22"/>
                <w:szCs w:val="22"/>
                <w:lang w:val="kk-KZ"/>
              </w:rPr>
              <w:t xml:space="preserve"> талдау.</w:t>
            </w:r>
          </w:p>
        </w:tc>
        <w:tc>
          <w:tcPr>
            <w:tcW w:w="858" w:type="dxa"/>
          </w:tcPr>
          <w:p w:rsidR="00A468DE" w:rsidRPr="00075B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75B7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075B7D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285"/>
        </w:trPr>
        <w:tc>
          <w:tcPr>
            <w:tcW w:w="1132" w:type="dxa"/>
            <w:gridSpan w:val="2"/>
            <w:vMerge/>
          </w:tcPr>
          <w:p w:rsidR="00A468DE" w:rsidRPr="00075B7D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1C542B" w:rsidRPr="001C542B" w:rsidRDefault="002938C8" w:rsidP="001C542B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1 қорғау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. </w:t>
            </w:r>
            <w:r w:rsidR="00A468DE" w:rsidRPr="00543D3A">
              <w:rPr>
                <w:b/>
                <w:color w:val="000000" w:themeColor="text1"/>
                <w:sz w:val="22"/>
                <w:szCs w:val="22"/>
                <w:lang w:val="kk-KZ"/>
              </w:rPr>
              <w:t>Тақырып</w:t>
            </w:r>
            <w:r w:rsidR="00A468DE" w:rsidRPr="001C542B">
              <w:rPr>
                <w:color w:val="000000" w:themeColor="text1"/>
                <w:sz w:val="22"/>
                <w:szCs w:val="22"/>
                <w:lang w:val="kk-KZ"/>
              </w:rPr>
              <w:t>:</w:t>
            </w:r>
            <w:r w:rsidR="00A468DE" w:rsidRPr="001C542B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C1A50" w:rsidRPr="00AA774D">
              <w:rPr>
                <w:color w:val="000000" w:themeColor="text1"/>
                <w:sz w:val="22"/>
                <w:szCs w:val="22"/>
                <w:lang w:val="kk-KZ"/>
              </w:rPr>
              <w:t>«</w:t>
            </w:r>
            <w:r w:rsidR="001C542B" w:rsidRPr="001C542B">
              <w:rPr>
                <w:bCs/>
                <w:sz w:val="22"/>
                <w:szCs w:val="22"/>
                <w:lang w:val="kk-KZ" w:eastAsia="ar-SA"/>
              </w:rPr>
              <w:t>Ақпараттық қоғам теориялары және БАҚ рөлі</w:t>
            </w:r>
            <w:r w:rsidR="006C1A50">
              <w:rPr>
                <w:bCs/>
                <w:sz w:val="22"/>
                <w:szCs w:val="22"/>
                <w:lang w:val="kk-KZ" w:eastAsia="ar-SA"/>
              </w:rPr>
              <w:t>»</w:t>
            </w:r>
            <w:r w:rsidR="001C542B" w:rsidRPr="001C542B">
              <w:rPr>
                <w:bCs/>
                <w:sz w:val="22"/>
                <w:szCs w:val="22"/>
                <w:lang w:val="kk-KZ" w:eastAsia="ar-SA"/>
              </w:rPr>
              <w:t>.</w:t>
            </w:r>
            <w:r w:rsidR="00F57F62">
              <w:rPr>
                <w:bCs/>
                <w:sz w:val="22"/>
                <w:szCs w:val="22"/>
                <w:lang w:val="kk-KZ" w:eastAsia="ar-SA"/>
              </w:rPr>
              <w:t>-</w:t>
            </w:r>
          </w:p>
          <w:p w:rsidR="00A468DE" w:rsidRPr="00355E89" w:rsidRDefault="00A468DE" w:rsidP="00E0593E">
            <w:pPr>
              <w:jc w:val="both"/>
              <w:rPr>
                <w:b/>
                <w:color w:val="FF0000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55E89">
              <w:rPr>
                <w:b/>
                <w:sz w:val="22"/>
                <w:szCs w:val="22"/>
                <w:lang w:val="kk-KZ"/>
              </w:rPr>
              <w:t>Реферат жа</w:t>
            </w:r>
            <w:r w:rsidR="006C1A50" w:rsidRPr="00355E89">
              <w:rPr>
                <w:b/>
                <w:sz w:val="22"/>
                <w:szCs w:val="22"/>
                <w:lang w:val="kk-KZ"/>
              </w:rPr>
              <w:t>сау</w:t>
            </w:r>
            <w:r w:rsidRPr="00355E89">
              <w:rPr>
                <w:b/>
                <w:sz w:val="22"/>
                <w:szCs w:val="22"/>
                <w:lang w:val="kk-KZ"/>
              </w:rPr>
              <w:t>.</w:t>
            </w: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20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075B7D" w:rsidRDefault="00A468DE" w:rsidP="00E059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75B7D">
              <w:rPr>
                <w:lang w:val="kk-KZ"/>
              </w:rPr>
              <w:t>6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0266E0">
            <w:pPr>
              <w:snapToGrid w:val="0"/>
              <w:jc w:val="both"/>
              <w:rPr>
                <w:bCs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6.</w:t>
            </w:r>
            <w:r w:rsidR="001678E5" w:rsidRPr="00543D3A">
              <w:rPr>
                <w:bCs/>
                <w:sz w:val="22"/>
                <w:szCs w:val="22"/>
                <w:lang w:val="kk-KZ"/>
              </w:rPr>
              <w:t xml:space="preserve"> БАҚ және қоғамның нормативтік</w:t>
            </w:r>
            <w:r w:rsidR="000266E0" w:rsidRPr="00543D3A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678E5" w:rsidRPr="00543D3A">
              <w:rPr>
                <w:bCs/>
                <w:sz w:val="22"/>
                <w:szCs w:val="22"/>
                <w:lang w:val="kk-KZ"/>
              </w:rPr>
              <w:t>теориясы</w:t>
            </w:r>
            <w:r w:rsidR="00543D3A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817F8D">
            <w:pPr>
              <w:snapToGrid w:val="0"/>
              <w:jc w:val="both"/>
              <w:rPr>
                <w:bCs/>
                <w:lang w:val="kk-KZ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>С</w:t>
            </w:r>
            <w:r w:rsidRPr="00543D3A">
              <w:rPr>
                <w:b/>
                <w:sz w:val="22"/>
                <w:szCs w:val="22"/>
              </w:rPr>
              <w:t xml:space="preserve"> 6.</w:t>
            </w:r>
            <w:r w:rsidR="002D58AA" w:rsidRPr="00543D3A">
              <w:rPr>
                <w:bCs/>
                <w:sz w:val="22"/>
                <w:szCs w:val="22"/>
                <w:lang w:val="kk-KZ"/>
              </w:rPr>
              <w:t xml:space="preserve"> БАҚ және қоғамның нормативтік</w:t>
            </w:r>
            <w:r w:rsidR="00A43908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D58AA" w:rsidRPr="00543D3A">
              <w:rPr>
                <w:bCs/>
                <w:sz w:val="22"/>
                <w:szCs w:val="22"/>
                <w:lang w:val="kk-KZ"/>
              </w:rPr>
              <w:t>теориясы</w:t>
            </w:r>
            <w:r w:rsidR="002D58AA" w:rsidRPr="00543D3A">
              <w:rPr>
                <w:sz w:val="22"/>
                <w:szCs w:val="22"/>
                <w:lang w:val="kk-KZ"/>
              </w:rPr>
              <w:t xml:space="preserve"> </w:t>
            </w:r>
            <w:r w:rsidRPr="00543D3A">
              <w:rPr>
                <w:sz w:val="22"/>
                <w:szCs w:val="22"/>
                <w:lang w:val="kk-KZ"/>
              </w:rPr>
              <w:t xml:space="preserve">- Тақырыпты </w:t>
            </w:r>
            <w:r w:rsidR="00912FE0">
              <w:rPr>
                <w:sz w:val="22"/>
                <w:szCs w:val="22"/>
                <w:lang w:val="kk-KZ"/>
              </w:rPr>
              <w:t xml:space="preserve">ауызша және жазбаша </w:t>
            </w:r>
            <w:r w:rsidRPr="00543D3A">
              <w:rPr>
                <w:sz w:val="22"/>
                <w:szCs w:val="22"/>
                <w:lang w:val="kk-KZ"/>
              </w:rPr>
              <w:t>талдау.</w:t>
            </w:r>
            <w:r w:rsidR="00AA774D">
              <w:rPr>
                <w:sz w:val="22"/>
                <w:szCs w:val="22"/>
                <w:lang w:val="kk-KZ"/>
              </w:rPr>
              <w:t xml:space="preserve"> 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AA774D">
              <w:rPr>
                <w:sz w:val="22"/>
                <w:szCs w:val="22"/>
                <w:lang w:val="kk-KZ"/>
              </w:rPr>
              <w:t>- Презентация жасау.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12"/>
          </w:tcPr>
          <w:p w:rsidR="00A468DE" w:rsidRPr="00543D3A" w:rsidRDefault="002938C8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СО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</w:t>
            </w:r>
            <w:r w:rsidR="00A468DE" w:rsidRPr="00543D3A">
              <w:rPr>
                <w:b/>
                <w:sz w:val="22"/>
                <w:szCs w:val="22"/>
              </w:rPr>
              <w:t xml:space="preserve"> 2. </w:t>
            </w: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2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 орындау бойынша  кеңес беру.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</w:pPr>
            <w:r w:rsidRPr="00A31F8D">
              <w:t>7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543D3A">
              <w:rPr>
                <w:b/>
                <w:sz w:val="22"/>
                <w:szCs w:val="22"/>
              </w:rPr>
              <w:t>7.</w:t>
            </w:r>
            <w:r w:rsidR="005F6218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Қоғам және БАҚ теориялары.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7</w:t>
            </w:r>
            <w:r w:rsidR="00680139" w:rsidRPr="00543D3A">
              <w:rPr>
                <w:color w:val="000000"/>
                <w:sz w:val="22"/>
                <w:szCs w:val="22"/>
                <w:lang w:val="kk-KZ"/>
              </w:rPr>
              <w:t>.</w:t>
            </w:r>
            <w:r w:rsidR="005F6218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Қоғам және БАҚ теориялары</w:t>
            </w:r>
            <w:r w:rsidR="002D58AA" w:rsidRPr="00543D3A">
              <w:rPr>
                <w:b/>
                <w:sz w:val="22"/>
                <w:szCs w:val="22"/>
                <w:lang w:val="kk-KZ"/>
              </w:rPr>
              <w:t xml:space="preserve"> </w:t>
            </w:r>
            <w:r w:rsidR="008E0F29" w:rsidRPr="00543D3A">
              <w:rPr>
                <w:sz w:val="22"/>
                <w:szCs w:val="22"/>
                <w:lang w:val="kk-KZ"/>
              </w:rPr>
              <w:t xml:space="preserve"> - Тақырыпты ауызша және жазбаша  талдау.</w:t>
            </w:r>
            <w:r w:rsidR="00912FE0">
              <w:rPr>
                <w:sz w:val="22"/>
                <w:szCs w:val="22"/>
                <w:lang w:val="kk-KZ"/>
              </w:rPr>
              <w:t>- Презентация жасау.</w:t>
            </w:r>
          </w:p>
          <w:p w:rsidR="00265991" w:rsidRPr="00265991" w:rsidRDefault="002938C8" w:rsidP="00265991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2</w:t>
            </w:r>
            <w:r w:rsidR="00A468DE" w:rsidRPr="00543D3A">
              <w:rPr>
                <w:bCs/>
                <w:sz w:val="22"/>
                <w:szCs w:val="22"/>
                <w:lang w:val="kk-KZ"/>
              </w:rPr>
              <w:t>.</w:t>
            </w:r>
            <w:r w:rsidR="00A468DE" w:rsidRPr="00543D3A">
              <w:rPr>
                <w:b/>
                <w:bCs/>
                <w:sz w:val="22"/>
                <w:szCs w:val="22"/>
                <w:lang w:val="kk-KZ"/>
              </w:rPr>
              <w:t xml:space="preserve">қорғау. Тақырып: </w:t>
            </w:r>
            <w:r w:rsidR="006C1A50">
              <w:rPr>
                <w:b/>
                <w:bCs/>
                <w:sz w:val="22"/>
                <w:szCs w:val="22"/>
                <w:lang w:val="kk-KZ"/>
              </w:rPr>
              <w:t>«</w:t>
            </w:r>
            <w:r w:rsidR="00265991" w:rsidRPr="00265991">
              <w:rPr>
                <w:bCs/>
                <w:sz w:val="22"/>
                <w:szCs w:val="22"/>
                <w:lang w:val="kk-KZ" w:eastAsia="ar-SA"/>
              </w:rPr>
              <w:t>Мәдени индустрия концепциялары</w:t>
            </w:r>
            <w:r w:rsidR="006C1A50">
              <w:rPr>
                <w:bCs/>
                <w:sz w:val="22"/>
                <w:szCs w:val="22"/>
                <w:lang w:val="kk-KZ" w:eastAsia="ar-SA"/>
              </w:rPr>
              <w:t>»</w:t>
            </w:r>
            <w:r w:rsidR="00265991" w:rsidRPr="00265991">
              <w:rPr>
                <w:bCs/>
                <w:sz w:val="22"/>
                <w:szCs w:val="22"/>
                <w:lang w:val="kk-KZ" w:eastAsia="ar-SA"/>
              </w:rPr>
              <w:t>.</w:t>
            </w:r>
          </w:p>
          <w:p w:rsidR="00A468DE" w:rsidRPr="00543D3A" w:rsidRDefault="00A468DE" w:rsidP="00E0593E">
            <w:pPr>
              <w:rPr>
                <w:lang w:val="kk-KZ"/>
              </w:rPr>
            </w:pPr>
            <w:r w:rsidRPr="00265991">
              <w:rPr>
                <w:sz w:val="22"/>
                <w:szCs w:val="22"/>
                <w:lang w:val="kk-KZ"/>
              </w:rPr>
              <w:t xml:space="preserve">– </w:t>
            </w:r>
            <w:r w:rsidR="00543D3A" w:rsidRPr="00355E89">
              <w:rPr>
                <w:b/>
                <w:sz w:val="22"/>
                <w:szCs w:val="22"/>
                <w:lang w:val="kk-KZ"/>
              </w:rPr>
              <w:t>Реферат жасау.</w:t>
            </w:r>
          </w:p>
        </w:tc>
        <w:tc>
          <w:tcPr>
            <w:tcW w:w="858" w:type="dxa"/>
          </w:tcPr>
          <w:p w:rsidR="00A468DE" w:rsidRPr="00FE6068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7"/>
          </w:tcPr>
          <w:p w:rsidR="00A468DE" w:rsidRPr="00543D3A" w:rsidRDefault="00A468DE" w:rsidP="00E0593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МОДУЛЬ 2 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color w:val="000000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8.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 xml:space="preserve"> Журналистика тұжырымдамалары</w:t>
            </w:r>
            <w:r w:rsid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A468DE" w:rsidRPr="0009070E" w:rsidRDefault="00A468DE" w:rsidP="00E0593E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A468DE" w:rsidRPr="00355E8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8.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D58AA" w:rsidRPr="00543D3A">
              <w:rPr>
                <w:bCs/>
                <w:sz w:val="22"/>
                <w:szCs w:val="22"/>
                <w:lang w:val="kk-KZ" w:eastAsia="ar-SA"/>
              </w:rPr>
              <w:t>Журналистика тұжырымдамалары</w:t>
            </w:r>
            <w:r w:rsidR="00E63030">
              <w:rPr>
                <w:sz w:val="22"/>
                <w:szCs w:val="22"/>
                <w:lang w:val="kk-KZ"/>
              </w:rPr>
              <w:t>.</w:t>
            </w:r>
            <w:r w:rsidRPr="00543D3A">
              <w:rPr>
                <w:sz w:val="22"/>
                <w:szCs w:val="22"/>
                <w:lang w:val="kk-KZ"/>
              </w:rPr>
              <w:t xml:space="preserve"> Тақырыпты талдау.</w:t>
            </w:r>
            <w:r w:rsidR="00355E89">
              <w:rPr>
                <w:sz w:val="22"/>
                <w:szCs w:val="22"/>
                <w:lang w:val="kk-KZ"/>
              </w:rPr>
              <w:t xml:space="preserve"> </w:t>
            </w:r>
            <w:r w:rsidR="00AA774D">
              <w:rPr>
                <w:sz w:val="22"/>
                <w:szCs w:val="22"/>
                <w:lang w:val="kk-KZ"/>
              </w:rPr>
              <w:t xml:space="preserve">- </w:t>
            </w:r>
            <w:r w:rsidR="00355E89">
              <w:rPr>
                <w:sz w:val="22"/>
                <w:szCs w:val="22"/>
                <w:lang w:val="kk-KZ"/>
              </w:rPr>
              <w:t>Презентация  жасау.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355E8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ОСӨЖ 3.</w:t>
            </w:r>
            <w:r w:rsidRPr="00543D3A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543D3A">
              <w:rPr>
                <w:bCs/>
                <w:sz w:val="22"/>
                <w:szCs w:val="22"/>
                <w:lang w:val="kk-KZ"/>
              </w:rPr>
              <w:t xml:space="preserve">  </w:t>
            </w:r>
            <w:r w:rsidRPr="00543D3A">
              <w:rPr>
                <w:sz w:val="22"/>
                <w:szCs w:val="22"/>
                <w:lang w:val="kk-KZ"/>
              </w:rPr>
              <w:t xml:space="preserve">орындау бойынша кеңес беру. </w:t>
            </w: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Pr="001843BA" w:rsidRDefault="00A468DE" w:rsidP="00E0593E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1843BA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A468DE" w:rsidRPr="00721311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9.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>Редакциялық қызмет және журналистің рөлі туралы ұғымдар</w:t>
            </w:r>
            <w:r w:rsid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9.</w:t>
            </w:r>
            <w:r w:rsidR="00A1074C" w:rsidRPr="00543D3A">
              <w:rPr>
                <w:bCs/>
                <w:sz w:val="22"/>
                <w:szCs w:val="22"/>
                <w:lang w:val="kk-KZ" w:eastAsia="ar-SA"/>
              </w:rPr>
              <w:t xml:space="preserve"> Редакциялық қызмет және журналистің рөлі туралы ұғымдар</w:t>
            </w:r>
            <w:r w:rsidR="00543D3A">
              <w:rPr>
                <w:sz w:val="22"/>
                <w:szCs w:val="22"/>
                <w:lang w:val="kk-KZ"/>
              </w:rPr>
              <w:t>.</w:t>
            </w:r>
            <w:r w:rsidR="00E63030">
              <w:rPr>
                <w:sz w:val="22"/>
                <w:szCs w:val="22"/>
                <w:lang w:val="kk-KZ"/>
              </w:rPr>
              <w:t xml:space="preserve"> </w:t>
            </w:r>
            <w:r w:rsidR="00355E89">
              <w:rPr>
                <w:sz w:val="22"/>
                <w:szCs w:val="22"/>
                <w:lang w:val="kk-KZ"/>
              </w:rPr>
              <w:t>-</w:t>
            </w:r>
            <w:r w:rsidR="00355E89" w:rsidRPr="00543D3A">
              <w:rPr>
                <w:sz w:val="22"/>
                <w:szCs w:val="22"/>
                <w:lang w:val="kk-KZ"/>
              </w:rPr>
              <w:t xml:space="preserve">Тақырыпты ауызша және жазбаша талдау. 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10.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752A48" w:rsidRPr="00543D3A">
              <w:rPr>
                <w:bCs/>
                <w:sz w:val="22"/>
                <w:szCs w:val="22"/>
                <w:lang w:val="kk-KZ" w:eastAsia="ar-SA"/>
              </w:rPr>
              <w:t xml:space="preserve">БАҚ бостандығы 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>мен жауапкершілігі</w:t>
            </w:r>
            <w:r w:rsidR="00752A48" w:rsidRP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57739A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752A4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10.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752A48" w:rsidRPr="00543D3A">
              <w:rPr>
                <w:bCs/>
                <w:sz w:val="22"/>
                <w:szCs w:val="22"/>
                <w:lang w:val="kk-KZ" w:eastAsia="ar-SA"/>
              </w:rPr>
              <w:t>БАҚ бостандығы мен жауапкершілігі</w:t>
            </w:r>
            <w:r w:rsidR="002D58AA" w:rsidRPr="00543D3A">
              <w:rPr>
                <w:b/>
                <w:sz w:val="22"/>
                <w:szCs w:val="22"/>
                <w:lang w:val="kk-KZ"/>
              </w:rPr>
              <w:t>.</w:t>
            </w:r>
            <w:r w:rsidR="002D58AA"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7739A" w:rsidRPr="00543D3A">
              <w:rPr>
                <w:sz w:val="22"/>
                <w:szCs w:val="22"/>
                <w:lang w:val="kk-KZ"/>
              </w:rPr>
              <w:t>–</w:t>
            </w:r>
            <w:r w:rsidRPr="00543D3A">
              <w:rPr>
                <w:sz w:val="22"/>
                <w:szCs w:val="22"/>
                <w:lang w:val="kk-KZ"/>
              </w:rPr>
              <w:t xml:space="preserve"> Тақырыпты</w:t>
            </w:r>
            <w:r w:rsidR="0057739A" w:rsidRPr="00543D3A">
              <w:rPr>
                <w:sz w:val="22"/>
                <w:szCs w:val="22"/>
                <w:lang w:val="kk-KZ"/>
              </w:rPr>
              <w:t xml:space="preserve"> ауызша және жазбаша талдау.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8F113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6C1A50" w:rsidRDefault="00A468DE" w:rsidP="006C1A50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F1134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543D3A">
              <w:rPr>
                <w:b/>
                <w:bCs/>
                <w:sz w:val="22"/>
                <w:szCs w:val="22"/>
                <w:lang w:val="kk-KZ"/>
              </w:rPr>
              <w:t>3</w:t>
            </w:r>
            <w:r w:rsidR="008F1134">
              <w:rPr>
                <w:b/>
                <w:bCs/>
                <w:sz w:val="22"/>
                <w:szCs w:val="22"/>
                <w:lang w:val="kk-KZ"/>
              </w:rPr>
              <w:t xml:space="preserve"> қорғау. </w:t>
            </w:r>
            <w:r w:rsidRPr="00543D3A">
              <w:rPr>
                <w:b/>
                <w:color w:val="000000"/>
                <w:sz w:val="22"/>
                <w:szCs w:val="22"/>
                <w:lang w:val="kk-KZ"/>
              </w:rPr>
              <w:t>Тақырып:</w:t>
            </w:r>
            <w:r w:rsidR="006C1A50">
              <w:rPr>
                <w:bCs/>
                <w:sz w:val="28"/>
                <w:szCs w:val="28"/>
                <w:lang w:val="kk-KZ" w:eastAsia="ar-SA"/>
              </w:rPr>
              <w:t xml:space="preserve"> «</w:t>
            </w:r>
            <w:r w:rsidR="006C1A50" w:rsidRPr="006C1A50">
              <w:rPr>
                <w:bCs/>
                <w:sz w:val="22"/>
                <w:szCs w:val="22"/>
                <w:lang w:val="kk-KZ" w:eastAsia="ar-SA"/>
              </w:rPr>
              <w:t>Бұқаралық коммуникацияның негізгі теорияларының классификациясы</w:t>
            </w:r>
            <w:r w:rsidR="006C1A50">
              <w:rPr>
                <w:bCs/>
                <w:sz w:val="22"/>
                <w:szCs w:val="22"/>
                <w:lang w:val="kk-KZ" w:eastAsia="ar-SA"/>
              </w:rPr>
              <w:t>»</w:t>
            </w:r>
            <w:r w:rsidR="006C1A50" w:rsidRPr="006C1A50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6C1A50">
              <w:rPr>
                <w:rFonts w:ascii="TimesNewRomanPSMT" w:hAnsi="TimesNewRomanPSMT" w:cs="TimesNewRomanPSMT"/>
                <w:sz w:val="22"/>
                <w:szCs w:val="22"/>
                <w:lang w:val="kk-KZ"/>
              </w:rPr>
              <w:t xml:space="preserve">– </w:t>
            </w:r>
            <w:r w:rsidR="00543D3A" w:rsidRPr="00355E89">
              <w:rPr>
                <w:b/>
                <w:sz w:val="22"/>
                <w:szCs w:val="22"/>
                <w:lang w:val="kk-KZ"/>
              </w:rPr>
              <w:t>Реферет жасау.</w:t>
            </w:r>
          </w:p>
        </w:tc>
        <w:tc>
          <w:tcPr>
            <w:tcW w:w="858" w:type="dxa"/>
          </w:tcPr>
          <w:p w:rsidR="00A468DE" w:rsidRPr="00C4031A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80139">
              <w:rPr>
                <w:bCs/>
                <w:sz w:val="20"/>
                <w:szCs w:val="20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8F113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62" w:type="dxa"/>
            <w:gridSpan w:val="12"/>
          </w:tcPr>
          <w:p w:rsidR="00543D3A" w:rsidRPr="00543D3A" w:rsidRDefault="00A468DE" w:rsidP="00E0593E">
            <w:pPr>
              <w:tabs>
                <w:tab w:val="left" w:pos="1766"/>
              </w:tabs>
              <w:rPr>
                <w:color w:val="000000" w:themeColor="text1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11.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color w:val="000000" w:themeColor="text1"/>
                <w:sz w:val="22"/>
                <w:szCs w:val="22"/>
                <w:lang w:val="kk-KZ"/>
              </w:rPr>
              <w:t>Қазіргі қоғам және БАҚ</w:t>
            </w:r>
            <w:r w:rsidR="00543D3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A468DE" w:rsidRPr="00EC6D7D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8F113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853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11.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752A48" w:rsidRPr="00543D3A">
              <w:rPr>
                <w:color w:val="000000" w:themeColor="text1"/>
                <w:sz w:val="22"/>
                <w:szCs w:val="22"/>
                <w:lang w:val="kk-KZ"/>
              </w:rPr>
              <w:t>Қазіргі қоғам және БАҚ</w:t>
            </w:r>
            <w:r w:rsidR="00E63030">
              <w:rPr>
                <w:sz w:val="22"/>
                <w:szCs w:val="22"/>
                <w:lang w:val="kk-KZ"/>
              </w:rPr>
              <w:t xml:space="preserve">. </w:t>
            </w:r>
            <w:r w:rsidRPr="00543D3A">
              <w:rPr>
                <w:sz w:val="22"/>
                <w:szCs w:val="22"/>
                <w:lang w:val="kk-KZ"/>
              </w:rPr>
              <w:t xml:space="preserve">Тақырыпты </w:t>
            </w:r>
            <w:r w:rsidR="00912FE0">
              <w:rPr>
                <w:sz w:val="22"/>
                <w:szCs w:val="22"/>
                <w:lang w:val="kk-KZ"/>
              </w:rPr>
              <w:t xml:space="preserve">ауызша және жазбаша </w:t>
            </w:r>
            <w:r w:rsidRPr="00543D3A">
              <w:rPr>
                <w:sz w:val="22"/>
                <w:szCs w:val="22"/>
                <w:lang w:val="kk-KZ"/>
              </w:rPr>
              <w:t>талдау.</w:t>
            </w:r>
          </w:p>
        </w:tc>
        <w:tc>
          <w:tcPr>
            <w:tcW w:w="858" w:type="dxa"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D553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FD553B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553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12.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>Шетелдегі медиа саласының қазіргі жағдайы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12.</w:t>
            </w:r>
            <w:r w:rsidRPr="00543D3A">
              <w:rPr>
                <w:sz w:val="22"/>
                <w:szCs w:val="22"/>
                <w:lang w:val="kk-KZ"/>
              </w:rPr>
              <w:t>.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 Шетелдегі медиа саласының қазіргі жағдайы</w:t>
            </w:r>
            <w:r w:rsidR="00E63030">
              <w:rPr>
                <w:sz w:val="22"/>
                <w:szCs w:val="22"/>
                <w:lang w:val="kk-KZ"/>
              </w:rPr>
              <w:t>.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 </w:t>
            </w:r>
            <w:r w:rsidR="001C73AC" w:rsidRPr="00543D3A">
              <w:rPr>
                <w:sz w:val="22"/>
                <w:szCs w:val="22"/>
                <w:lang w:val="kk-KZ"/>
              </w:rPr>
              <w:t>- Тақырыпты ауызша және жазбаша талдау.</w:t>
            </w: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ОСӨЖ 4 . СӨЖ 4 </w:t>
            </w:r>
            <w:r w:rsidRPr="00543D3A">
              <w:rPr>
                <w:color w:val="000000" w:themeColor="text1"/>
                <w:sz w:val="22"/>
                <w:szCs w:val="22"/>
                <w:lang w:val="kk-KZ"/>
              </w:rPr>
              <w:t>орындау бойынша кеңес беру</w:t>
            </w:r>
            <w:r w:rsidR="00543D3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  <w:p w:rsidR="00A468DE" w:rsidRPr="007715F3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13.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>Жаһандану және бұқаралық ақпарат құралдары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9B56D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13.</w:t>
            </w:r>
            <w:r w:rsidR="00680139" w:rsidRPr="00543D3A">
              <w:rPr>
                <w:b/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Жаһандану </w:t>
            </w:r>
            <w:r w:rsidR="009B56D4" w:rsidRPr="00543D3A">
              <w:rPr>
                <w:sz w:val="22"/>
                <w:szCs w:val="22"/>
                <w:lang w:val="kk-KZ"/>
              </w:rPr>
              <w:t>және бұқаралық ақпарат құралдары</w:t>
            </w:r>
            <w:r w:rsidRPr="00543D3A">
              <w:rPr>
                <w:sz w:val="22"/>
                <w:szCs w:val="22"/>
                <w:lang w:val="kk-KZ"/>
              </w:rPr>
              <w:t xml:space="preserve">. - Тақырыпты талдау. </w:t>
            </w:r>
            <w:r w:rsidR="00C14840" w:rsidRPr="00543D3A">
              <w:rPr>
                <w:sz w:val="22"/>
                <w:szCs w:val="22"/>
                <w:lang w:val="kk-KZ"/>
              </w:rPr>
              <w:t>Презентация жасау.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9B56D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14.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>Сандық және мультимедиялық ортадағы медиа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14.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 Сандық және мультимедиялық ортадағы медиа</w:t>
            </w:r>
            <w:r w:rsidR="00E63030">
              <w:rPr>
                <w:sz w:val="22"/>
                <w:szCs w:val="22"/>
                <w:lang w:val="kk-KZ"/>
              </w:rPr>
              <w:t xml:space="preserve">. </w:t>
            </w:r>
            <w:r w:rsidRPr="00543D3A">
              <w:rPr>
                <w:sz w:val="22"/>
                <w:szCs w:val="22"/>
                <w:lang w:val="kk-KZ"/>
              </w:rPr>
              <w:t>Тақырыпты талдау.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rPr>
                <w:color w:val="000000" w:themeColor="text1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СӨЖ 4</w:t>
            </w:r>
            <w:r w:rsidRPr="00543D3A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543D3A">
              <w:rPr>
                <w:b/>
                <w:bCs/>
                <w:sz w:val="22"/>
                <w:szCs w:val="22"/>
                <w:lang w:val="kk-KZ"/>
              </w:rPr>
              <w:t xml:space="preserve">қорғау. Тақырып: </w:t>
            </w:r>
            <w:r w:rsidR="006C1A50">
              <w:rPr>
                <w:b/>
                <w:bCs/>
                <w:sz w:val="22"/>
                <w:szCs w:val="22"/>
                <w:lang w:val="kk-KZ"/>
              </w:rPr>
              <w:t>«</w:t>
            </w:r>
            <w:r w:rsidR="006C1A50" w:rsidRPr="006C1A50">
              <w:rPr>
                <w:bCs/>
                <w:sz w:val="22"/>
                <w:szCs w:val="22"/>
                <w:lang w:val="kk-KZ" w:eastAsia="ar-SA"/>
              </w:rPr>
              <w:t>Техникалық инновация модельдерінің эволюциясы</w:t>
            </w:r>
            <w:r w:rsidR="006C1A50">
              <w:rPr>
                <w:sz w:val="22"/>
                <w:szCs w:val="22"/>
                <w:lang w:val="kk-KZ"/>
              </w:rPr>
              <w:t xml:space="preserve">» </w:t>
            </w:r>
            <w:r w:rsidRPr="00543D3A">
              <w:rPr>
                <w:sz w:val="22"/>
                <w:szCs w:val="22"/>
                <w:lang w:val="kk-KZ"/>
              </w:rPr>
              <w:t xml:space="preserve">– </w:t>
            </w:r>
            <w:r w:rsidR="00543D3A" w:rsidRPr="00355E89">
              <w:rPr>
                <w:b/>
                <w:sz w:val="22"/>
                <w:szCs w:val="22"/>
                <w:lang w:val="kk-KZ"/>
              </w:rPr>
              <w:t>Реферет жасау.</w:t>
            </w:r>
          </w:p>
        </w:tc>
        <w:tc>
          <w:tcPr>
            <w:tcW w:w="858" w:type="dxa"/>
          </w:tcPr>
          <w:p w:rsidR="00A468DE" w:rsidRPr="00FE6068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A468DE" w:rsidRPr="00296F2B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96F2B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96F2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15.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A1074C" w:rsidRPr="00543D3A">
              <w:rPr>
                <w:sz w:val="22"/>
                <w:szCs w:val="22"/>
                <w:lang w:val="kk-KZ"/>
              </w:rPr>
              <w:t>Медиаэффектілер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296F2B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A1074C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sz w:val="22"/>
                <w:szCs w:val="22"/>
                <w:lang w:val="kk-KZ"/>
              </w:rPr>
              <w:t>СС 1</w:t>
            </w:r>
            <w:r w:rsidR="00680139" w:rsidRPr="00543D3A">
              <w:rPr>
                <w:sz w:val="22"/>
                <w:szCs w:val="22"/>
                <w:lang w:val="kk-KZ"/>
              </w:rPr>
              <w:t>5.</w:t>
            </w:r>
            <w:r w:rsidR="00A1074C" w:rsidRPr="00543D3A">
              <w:rPr>
                <w:sz w:val="22"/>
                <w:szCs w:val="22"/>
                <w:lang w:val="kk-KZ"/>
              </w:rPr>
              <w:t>Медиаэффектілер</w:t>
            </w:r>
            <w:r w:rsidR="001C73AC" w:rsidRPr="00543D3A">
              <w:rPr>
                <w:sz w:val="22"/>
                <w:szCs w:val="22"/>
                <w:lang w:val="kk-KZ"/>
              </w:rPr>
              <w:t xml:space="preserve"> - Тақырыпты аузша және жазбаша талдау</w:t>
            </w:r>
            <w:r w:rsidR="00912FE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0D1ECD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56043A" w:rsidP="00E0593E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СО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ӨЖ 5-6. Емтиханға дайындық мәселесі бойынша кеңес беру. </w:t>
            </w:r>
          </w:p>
        </w:tc>
        <w:tc>
          <w:tcPr>
            <w:tcW w:w="858" w:type="dxa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468DE" w:rsidRPr="00A1074C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</w:tcPr>
          <w:p w:rsidR="00A468DE" w:rsidRPr="00710F37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</w:p>
          <w:p w:rsidR="00A468DE" w:rsidRPr="00710F37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lang w:val="kk-KZ"/>
              </w:rPr>
              <w:t>16.</w:t>
            </w:r>
            <w:r>
              <w:rPr>
                <w:b/>
                <w:lang w:val="kk-KZ"/>
              </w:rPr>
              <w:t xml:space="preserve"> </w:t>
            </w:r>
            <w:r w:rsidRPr="00710F37">
              <w:rPr>
                <w:b/>
                <w:lang w:val="kk-KZ"/>
              </w:rPr>
              <w:t xml:space="preserve">                Аралық бақылау 2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468DE" w:rsidRPr="00CA44D2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CA44D2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A808D0">
              <w:rPr>
                <w:b/>
                <w:sz w:val="20"/>
                <w:szCs w:val="20"/>
                <w:lang w:val="kk-KZ"/>
              </w:rPr>
              <w:t>емтиха</w:t>
            </w:r>
            <w:r w:rsidRPr="00CA44D2">
              <w:rPr>
                <w:b/>
                <w:sz w:val="20"/>
                <w:szCs w:val="20"/>
                <w:lang w:val="kk-KZ"/>
              </w:rPr>
              <w:t>н)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468DE" w:rsidRPr="00CA44D2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A468DE" w:rsidRDefault="00A468DE" w:rsidP="00A468DE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468DE" w:rsidRDefault="00A468DE" w:rsidP="00A468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A468DE" w:rsidRPr="007B57DC" w:rsidRDefault="00A468DE" w:rsidP="00A468DE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«Медиазерттеудің методологиясы мен әдістері» пәнінің рубрикаторы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sz w:val="20"/>
          <w:szCs w:val="20"/>
          <w:lang w:val="kk-KZ"/>
        </w:rPr>
        <w:t> </w:t>
      </w:r>
      <w:r w:rsidRPr="007B57DC">
        <w:rPr>
          <w:rStyle w:val="eop"/>
          <w:sz w:val="20"/>
          <w:szCs w:val="20"/>
          <w:lang w:val="kk-KZ"/>
        </w:rPr>
        <w:t> </w:t>
      </w:r>
    </w:p>
    <w:p w:rsidR="00A468DE" w:rsidRPr="00F76949" w:rsidRDefault="00A468DE" w:rsidP="00A468D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A468DE" w:rsidRPr="00F76949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7A466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BF4583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BF4583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BF4583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A468DE" w:rsidRPr="00A55960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75375A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DE6134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DE6134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8A55B3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A468DE" w:rsidRPr="000D1ECD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75375A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A468DE" w:rsidRPr="004A20F0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A468DE" w:rsidRPr="000D1ECD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753A95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A468DE" w:rsidRPr="000113D9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4A20F0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903654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A468DE" w:rsidRDefault="00A468DE" w:rsidP="00A468DE">
      <w:pPr>
        <w:tabs>
          <w:tab w:val="left" w:pos="1276"/>
        </w:tabs>
        <w:rPr>
          <w:b/>
          <w:lang w:val="kk-KZ"/>
        </w:rPr>
      </w:pPr>
    </w:p>
    <w:p w:rsidR="00A468DE" w:rsidRDefault="00A468DE" w:rsidP="00A468DE">
      <w:pPr>
        <w:tabs>
          <w:tab w:val="left" w:pos="1276"/>
        </w:tabs>
        <w:rPr>
          <w:b/>
          <w:lang w:val="kk-KZ"/>
        </w:rPr>
      </w:pPr>
    </w:p>
    <w:p w:rsidR="00A468DE" w:rsidRDefault="00A468DE" w:rsidP="00A468DE">
      <w:pPr>
        <w:tabs>
          <w:tab w:val="left" w:pos="1276"/>
        </w:tabs>
        <w:rPr>
          <w:b/>
          <w:lang w:val="kk-KZ"/>
        </w:rPr>
      </w:pPr>
      <w:r w:rsidRPr="00342C1C">
        <w:rPr>
          <w:b/>
          <w:lang w:val="kk-KZ"/>
        </w:rPr>
        <w:t xml:space="preserve">Декан                                                                           </w:t>
      </w:r>
      <w:r>
        <w:rPr>
          <w:b/>
          <w:lang w:val="kk-KZ"/>
        </w:rPr>
        <w:t xml:space="preserve">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</w:t>
      </w:r>
      <w:r w:rsidRPr="00342C1C">
        <w:rPr>
          <w:b/>
          <w:lang w:val="kk-KZ"/>
        </w:rPr>
        <w:t xml:space="preserve">Қ . Әуесбайұлы </w:t>
      </w:r>
    </w:p>
    <w:p w:rsidR="00A468DE" w:rsidRPr="00931E89" w:rsidRDefault="00A468DE" w:rsidP="00A468DE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  <w:t xml:space="preserve">        </w:t>
      </w:r>
    </w:p>
    <w:p w:rsidR="00A468DE" w:rsidRPr="00342C1C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>Oқыту және білім беру сапасы бойынша</w:t>
      </w:r>
    </w:p>
    <w:p w:rsidR="00A468DE" w:rsidRPr="00342C1C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Академиялық комитетінің төрағасы                            </w:t>
      </w:r>
      <w:r>
        <w:rPr>
          <w:b/>
          <w:lang w:val="kk-KZ"/>
        </w:rPr>
        <w:t xml:space="preserve">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 xml:space="preserve">М. </w:t>
      </w:r>
      <w:r>
        <w:rPr>
          <w:b/>
          <w:lang w:val="kk-KZ"/>
        </w:rPr>
        <w:t xml:space="preserve">О. </w:t>
      </w:r>
      <w:r w:rsidRPr="00342C1C">
        <w:rPr>
          <w:b/>
          <w:lang w:val="kk-KZ"/>
        </w:rPr>
        <w:t>Негізбаева</w:t>
      </w:r>
    </w:p>
    <w:p w:rsidR="00A468DE" w:rsidRDefault="00A468DE" w:rsidP="00A468DE">
      <w:pPr>
        <w:pStyle w:val="ac"/>
        <w:rPr>
          <w:b/>
          <w:lang w:val="kk-KZ"/>
        </w:rPr>
      </w:pPr>
    </w:p>
    <w:p w:rsidR="00A468DE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Кафедра меңгерушісі                                                     </w:t>
      </w:r>
      <w:r>
        <w:rPr>
          <w:b/>
          <w:lang w:val="kk-KZ"/>
        </w:rPr>
        <w:t xml:space="preserve">                         </w:t>
      </w:r>
      <w:r w:rsidRPr="00342C1C">
        <w:rPr>
          <w:b/>
          <w:lang w:val="kk-KZ"/>
        </w:rPr>
        <w:t xml:space="preserve">Ә. </w:t>
      </w:r>
      <w:r>
        <w:rPr>
          <w:b/>
          <w:lang w:val="kk-KZ"/>
        </w:rPr>
        <w:t xml:space="preserve">Б. </w:t>
      </w:r>
      <w:r w:rsidRPr="00342C1C">
        <w:rPr>
          <w:b/>
          <w:lang w:val="kk-KZ"/>
        </w:rPr>
        <w:t>Әлжанова</w:t>
      </w:r>
    </w:p>
    <w:p w:rsidR="00A468DE" w:rsidRDefault="00A468DE" w:rsidP="00A468DE">
      <w:pPr>
        <w:pStyle w:val="ac"/>
        <w:rPr>
          <w:b/>
          <w:lang w:val="kk-KZ"/>
        </w:rPr>
      </w:pPr>
    </w:p>
    <w:p w:rsidR="00A468DE" w:rsidRPr="00342C1C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Дәріскер                                                                         </w:t>
      </w:r>
      <w:r>
        <w:rPr>
          <w:b/>
          <w:lang w:val="kk-KZ"/>
        </w:rPr>
        <w:t xml:space="preserve">   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>Г. С. Өзбекова</w:t>
      </w:r>
    </w:p>
    <w:p w:rsidR="00A468DE" w:rsidRPr="001334EB" w:rsidRDefault="00A468DE" w:rsidP="00A468DE">
      <w:pPr>
        <w:rPr>
          <w:b/>
          <w:u w:val="single"/>
          <w:lang w:val="kk-KZ"/>
        </w:rPr>
      </w:pPr>
    </w:p>
    <w:p w:rsidR="00A468DE" w:rsidRPr="001334EB" w:rsidRDefault="00A468DE" w:rsidP="00A468DE">
      <w:pPr>
        <w:rPr>
          <w:b/>
          <w:u w:val="single"/>
          <w:lang w:val="kk-KZ"/>
        </w:rPr>
      </w:pPr>
    </w:p>
    <w:p w:rsidR="00A468DE" w:rsidRPr="00A468DE" w:rsidRDefault="00A468DE" w:rsidP="00A468DE">
      <w:pPr>
        <w:rPr>
          <w:lang w:val="kk-KZ"/>
        </w:rPr>
      </w:pPr>
    </w:p>
    <w:p w:rsidR="007A2A63" w:rsidRPr="00A468DE" w:rsidRDefault="007A2A63">
      <w:pPr>
        <w:rPr>
          <w:lang w:val="kk-KZ"/>
        </w:rPr>
      </w:pPr>
    </w:p>
    <w:sectPr w:rsidR="007A2A63" w:rsidRPr="00A468DE" w:rsidSect="004E1E2C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B0E59B3"/>
    <w:multiLevelType w:val="hybridMultilevel"/>
    <w:tmpl w:val="114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68DE"/>
    <w:rsid w:val="000266E0"/>
    <w:rsid w:val="00071E31"/>
    <w:rsid w:val="00075B7D"/>
    <w:rsid w:val="00097BA4"/>
    <w:rsid w:val="000D1ECD"/>
    <w:rsid w:val="000F0610"/>
    <w:rsid w:val="00125A99"/>
    <w:rsid w:val="00155142"/>
    <w:rsid w:val="001678E5"/>
    <w:rsid w:val="001904CC"/>
    <w:rsid w:val="001934B6"/>
    <w:rsid w:val="001B08D4"/>
    <w:rsid w:val="001C0727"/>
    <w:rsid w:val="001C542B"/>
    <w:rsid w:val="001C73AC"/>
    <w:rsid w:val="002433E5"/>
    <w:rsid w:val="002654FC"/>
    <w:rsid w:val="00265991"/>
    <w:rsid w:val="002938C8"/>
    <w:rsid w:val="002A02E6"/>
    <w:rsid w:val="002D58AA"/>
    <w:rsid w:val="002E4883"/>
    <w:rsid w:val="002E5A18"/>
    <w:rsid w:val="00314D38"/>
    <w:rsid w:val="00355E89"/>
    <w:rsid w:val="003A2174"/>
    <w:rsid w:val="003B4E72"/>
    <w:rsid w:val="003B5561"/>
    <w:rsid w:val="003C2618"/>
    <w:rsid w:val="003D3C0C"/>
    <w:rsid w:val="003D3D03"/>
    <w:rsid w:val="00415363"/>
    <w:rsid w:val="00480385"/>
    <w:rsid w:val="00491929"/>
    <w:rsid w:val="004A344D"/>
    <w:rsid w:val="004C5DBD"/>
    <w:rsid w:val="00543D3A"/>
    <w:rsid w:val="0056043A"/>
    <w:rsid w:val="0057739A"/>
    <w:rsid w:val="005F381E"/>
    <w:rsid w:val="005F6218"/>
    <w:rsid w:val="00620C83"/>
    <w:rsid w:val="00624B49"/>
    <w:rsid w:val="00652F38"/>
    <w:rsid w:val="00680139"/>
    <w:rsid w:val="006865DB"/>
    <w:rsid w:val="006C1A50"/>
    <w:rsid w:val="00747842"/>
    <w:rsid w:val="00752A48"/>
    <w:rsid w:val="00760B50"/>
    <w:rsid w:val="00790034"/>
    <w:rsid w:val="007A2A63"/>
    <w:rsid w:val="00817F8D"/>
    <w:rsid w:val="00847D9E"/>
    <w:rsid w:val="00880163"/>
    <w:rsid w:val="00883296"/>
    <w:rsid w:val="008E0F29"/>
    <w:rsid w:val="008F1134"/>
    <w:rsid w:val="008F65EE"/>
    <w:rsid w:val="00912FE0"/>
    <w:rsid w:val="009B56D4"/>
    <w:rsid w:val="009C5FA0"/>
    <w:rsid w:val="009D0769"/>
    <w:rsid w:val="009E4362"/>
    <w:rsid w:val="00A1074C"/>
    <w:rsid w:val="00A16947"/>
    <w:rsid w:val="00A43908"/>
    <w:rsid w:val="00A468DE"/>
    <w:rsid w:val="00A54932"/>
    <w:rsid w:val="00A757FB"/>
    <w:rsid w:val="00A833E2"/>
    <w:rsid w:val="00AA774D"/>
    <w:rsid w:val="00AB0D2A"/>
    <w:rsid w:val="00AD517D"/>
    <w:rsid w:val="00B56D66"/>
    <w:rsid w:val="00B65533"/>
    <w:rsid w:val="00B7145A"/>
    <w:rsid w:val="00B73EEE"/>
    <w:rsid w:val="00BB3E60"/>
    <w:rsid w:val="00C057B1"/>
    <w:rsid w:val="00C14840"/>
    <w:rsid w:val="00C64E8B"/>
    <w:rsid w:val="00C832A2"/>
    <w:rsid w:val="00CB056D"/>
    <w:rsid w:val="00D11FFC"/>
    <w:rsid w:val="00D34C16"/>
    <w:rsid w:val="00D52BD7"/>
    <w:rsid w:val="00D96B4C"/>
    <w:rsid w:val="00E4374B"/>
    <w:rsid w:val="00E63030"/>
    <w:rsid w:val="00E64F86"/>
    <w:rsid w:val="00E85349"/>
    <w:rsid w:val="00ED4A59"/>
    <w:rsid w:val="00EE1A71"/>
    <w:rsid w:val="00F57F62"/>
    <w:rsid w:val="00F63EE4"/>
    <w:rsid w:val="00F93309"/>
    <w:rsid w:val="00FB22E4"/>
    <w:rsid w:val="00FC1A70"/>
    <w:rsid w:val="00FD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68DE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A468DE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468DE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468DE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A468DE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A4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68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468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468D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468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468DE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A468DE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A468DE"/>
    <w:rPr>
      <w:rFonts w:cs="Times New Roman"/>
    </w:rPr>
  </w:style>
  <w:style w:type="paragraph" w:styleId="ac">
    <w:name w:val="No Spacing"/>
    <w:uiPriority w:val="1"/>
    <w:qFormat/>
    <w:rsid w:val="00A4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A468DE"/>
    <w:rPr>
      <w:color w:val="000000"/>
      <w:sz w:val="22"/>
      <w:szCs w:val="22"/>
    </w:rPr>
  </w:style>
  <w:style w:type="paragraph" w:styleId="2">
    <w:name w:val="Body Text Indent 2"/>
    <w:basedOn w:val="a"/>
    <w:link w:val="20"/>
    <w:semiHidden/>
    <w:rsid w:val="000D1ECD"/>
    <w:pPr>
      <w:spacing w:after="120" w:line="480" w:lineRule="auto"/>
      <w:ind w:left="283"/>
    </w:pPr>
    <w:rPr>
      <w:rFonts w:eastAsia="Calibri"/>
      <w:lang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0D1ECD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hyperlink" Target="http://worldofmedia.ru/volumes/2016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zbekova.gulnar1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3865309741?pwd=daFTtqT6uSQ1QIITh1KMbOx2KI0IC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F8EA0-8D85-4DA9-9A4D-0BA49112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6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64</cp:revision>
  <dcterms:created xsi:type="dcterms:W3CDTF">2025-09-21T17:25:00Z</dcterms:created>
  <dcterms:modified xsi:type="dcterms:W3CDTF">2025-10-07T17:16:00Z</dcterms:modified>
</cp:coreProperties>
</file>